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48D21">
      <w:pPr>
        <w:tabs>
          <w:tab w:val="left" w:pos="7513"/>
        </w:tabs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олож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</w:t>
      </w:r>
    </w:p>
    <w:p w14:paraId="0BC107CC">
      <w:pPr>
        <w:tabs>
          <w:tab w:val="left" w:pos="7513"/>
        </w:tabs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об орг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z w:val="28"/>
          <w:szCs w:val="28"/>
        </w:rPr>
        <w:t>ии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ро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z w:val="28"/>
          <w:szCs w:val="28"/>
        </w:rPr>
        <w:t>л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ь</w:t>
      </w:r>
      <w:r>
        <w:rPr>
          <w:rFonts w:ascii="Times New Roman" w:hAnsi="Times New Roman" w:eastAsia="Times New Roman" w:cs="Times New Roman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го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ко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кур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</w:p>
    <w:p w14:paraId="4E32A421">
      <w:pPr>
        <w:tabs>
          <w:tab w:val="left" w:pos="7513"/>
        </w:tabs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«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ортр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z w:val="28"/>
          <w:szCs w:val="28"/>
        </w:rPr>
        <w:t>оло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z w:val="28"/>
          <w:szCs w:val="28"/>
        </w:rPr>
        <w:t>»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2025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у</w:t>
      </w:r>
    </w:p>
    <w:p w14:paraId="3E81C5CD">
      <w:pPr>
        <w:spacing w:before="7" w:after="0" w:line="100" w:lineRule="exact"/>
        <w:rPr>
          <w:rFonts w:ascii="Times New Roman" w:hAnsi="Times New Roman" w:eastAsia="Times New Roman" w:cs="Times New Roman"/>
          <w:sz w:val="11"/>
          <w:szCs w:val="11"/>
        </w:rPr>
      </w:pPr>
    </w:p>
    <w:bookmarkEnd w:id="0"/>
    <w:p w14:paraId="09DD5331">
      <w:pPr>
        <w:spacing w:after="0" w:line="200" w:lineRule="exact"/>
        <w:rPr>
          <w:rFonts w:ascii="Times New Roman" w:hAnsi="Times New Roman" w:eastAsia="Times New Roman" w:cs="Times New Roman"/>
          <w:sz w:val="20"/>
          <w:szCs w:val="20"/>
        </w:rPr>
      </w:pPr>
    </w:p>
    <w:p w14:paraId="78CF2B9D">
      <w:pPr>
        <w:spacing w:after="0" w:line="240" w:lineRule="auto"/>
        <w:ind w:left="3402" w:right="1275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1.</w:t>
      </w:r>
      <w:r>
        <w:rPr>
          <w:rFonts w:ascii="Times New Roman" w:hAnsi="Times New Roman" w:eastAsia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бщ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я</w:t>
      </w:r>
    </w:p>
    <w:p w14:paraId="5560B701">
      <w:pPr>
        <w:spacing w:after="0" w:line="240" w:lineRule="auto"/>
        <w:ind w:left="3932" w:right="3228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CA3BF13">
      <w:pPr>
        <w:spacing w:before="2" w:after="0" w:line="240" w:lineRule="auto"/>
        <w:ind w:left="117" w:right="63" w:firstLine="708"/>
        <w:jc w:val="both"/>
        <w:rPr>
          <w:rFonts w:ascii="Times New Roman" w:hAnsi="Times New Roman" w:eastAsia="Times New Roman" w:cs="Times New Roman"/>
          <w:spacing w:val="7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.1.</w:t>
      </w:r>
      <w:r>
        <w:rPr>
          <w:rFonts w:ascii="Times New Roman" w:hAnsi="Times New Roman" w:eastAsia="Times New Roman" w:cs="Times New Roman"/>
          <w:spacing w:val="7"/>
          <w:sz w:val="28"/>
          <w:szCs w:val="28"/>
        </w:rPr>
        <w:t xml:space="preserve"> Настоящее Положение определяет порядок проведения регионального конкурса «Портрет волонтера» в 2025 году (далее – Конкурс).</w:t>
      </w:r>
    </w:p>
    <w:p w14:paraId="498CD3FC">
      <w:pPr>
        <w:spacing w:after="0" w:line="320" w:lineRule="exact"/>
        <w:ind w:left="117" w:right="60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курс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равлен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ци</w:t>
      </w:r>
      <w:r>
        <w:rPr>
          <w:rFonts w:ascii="Times New Roman" w:hAnsi="Times New Roman" w:eastAsia="Times New Roman" w:cs="Times New Roman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ло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ерского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проводится с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z w:val="28"/>
          <w:szCs w:val="28"/>
        </w:rPr>
        <w:t>ел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уляр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из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и воло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ерс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ва, в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сле сре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оло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ем со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зд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и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ра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ров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z w:val="28"/>
          <w:szCs w:val="28"/>
        </w:rPr>
        <w:t>овре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нн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 в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z w:val="28"/>
          <w:szCs w:val="28"/>
        </w:rPr>
        <w:t>уаль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30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те</w:t>
      </w:r>
      <w:r>
        <w:rPr>
          <w:rFonts w:ascii="Times New Roman" w:hAnsi="Times New Roman" w:eastAsia="Times New Roman" w:cs="Times New Roman"/>
          <w:sz w:val="28"/>
          <w:szCs w:val="28"/>
        </w:rPr>
        <w:t>кс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ов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ог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ко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а,</w:t>
      </w:r>
      <w:r>
        <w:rPr>
          <w:rFonts w:ascii="Times New Roman" w:hAnsi="Times New Roman" w:eastAsia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раск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z w:val="28"/>
          <w:szCs w:val="28"/>
        </w:rPr>
        <w:t>ыва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sz w:val="28"/>
          <w:szCs w:val="28"/>
        </w:rPr>
        <w:t>ще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ый</w:t>
      </w:r>
      <w:r>
        <w:rPr>
          <w:rFonts w:ascii="Times New Roman" w:hAnsi="Times New Roman" w:eastAsia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ыт</w:t>
      </w:r>
      <w:r>
        <w:rPr>
          <w:rFonts w:ascii="Times New Roman" w:hAnsi="Times New Roman" w:eastAsia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z w:val="28"/>
          <w:szCs w:val="28"/>
        </w:rPr>
        <w:t>ас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воло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ерск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ель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ти.</w:t>
      </w:r>
    </w:p>
    <w:p w14:paraId="78A5B2D9">
      <w:pPr>
        <w:spacing w:after="0" w:line="320" w:lineRule="exact"/>
        <w:ind w:right="70" w:firstLine="7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1.3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курс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рово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ся ав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еко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ер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z w:val="28"/>
          <w:szCs w:val="28"/>
        </w:rPr>
        <w:t>еской ор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ей «Ресурс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ый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п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дд</w:t>
      </w:r>
      <w:r>
        <w:rPr>
          <w:rFonts w:ascii="Times New Roman" w:hAnsi="Times New Roman" w:eastAsia="Times New Roman" w:cs="Times New Roman"/>
          <w:sz w:val="28"/>
          <w:szCs w:val="28"/>
        </w:rPr>
        <w:t>ер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ки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ровольче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ва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ра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ск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х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рловской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лас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дд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z w:val="28"/>
          <w:szCs w:val="28"/>
        </w:rPr>
        <w:t>ке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ар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ол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ол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реал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z w:val="28"/>
          <w:szCs w:val="28"/>
        </w:rPr>
        <w:t>еск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х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ро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ов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О</w:t>
      </w:r>
      <w:r>
        <w:rPr>
          <w:rFonts w:ascii="Times New Roman" w:hAnsi="Times New Roman" w:eastAsia="Times New Roman" w:cs="Times New Roman"/>
          <w:sz w:val="28"/>
          <w:szCs w:val="28"/>
        </w:rPr>
        <w:t>рловск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й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лас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>и (далее – Департамент)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2D29794D">
      <w:pPr>
        <w:spacing w:after="0" w:line="320" w:lineRule="exact"/>
        <w:ind w:right="70" w:firstLine="7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1.4. Сроки проведения Конкурса: с 1 сентября по 15 декабря 2025 года.</w:t>
      </w:r>
    </w:p>
    <w:p w14:paraId="685028BC">
      <w:pPr>
        <w:spacing w:before="3" w:after="0" w:line="120" w:lineRule="exact"/>
        <w:rPr>
          <w:rFonts w:ascii="Times New Roman" w:hAnsi="Times New Roman" w:eastAsia="Times New Roman" w:cs="Times New Roman"/>
          <w:sz w:val="12"/>
          <w:szCs w:val="12"/>
        </w:rPr>
      </w:pPr>
    </w:p>
    <w:p w14:paraId="4A7AA2F9">
      <w:pPr>
        <w:spacing w:after="0" w:line="200" w:lineRule="exact"/>
        <w:rPr>
          <w:rFonts w:ascii="Times New Roman" w:hAnsi="Times New Roman" w:eastAsia="Times New Roman" w:cs="Times New Roman"/>
          <w:sz w:val="20"/>
          <w:szCs w:val="20"/>
        </w:rPr>
      </w:pPr>
    </w:p>
    <w:p w14:paraId="2FB2460B">
      <w:pPr>
        <w:spacing w:after="0" w:line="240" w:lineRule="auto"/>
        <w:ind w:left="3402" w:right="2845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2.</w:t>
      </w:r>
      <w:r>
        <w:rPr>
          <w:rFonts w:ascii="Times New Roman" w:hAnsi="Times New Roman" w:eastAsia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b/>
          <w:spacing w:val="2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нк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урса</w:t>
      </w:r>
    </w:p>
    <w:p w14:paraId="79B0995F">
      <w:pPr>
        <w:spacing w:before="2" w:after="0" w:line="240" w:lineRule="auto"/>
        <w:ind w:right="613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DCBA4CA">
      <w:pPr>
        <w:spacing w:after="0" w:line="320" w:lineRule="exact"/>
        <w:ind w:left="82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z w:val="28"/>
          <w:szCs w:val="28"/>
        </w:rPr>
        <w:t>ами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курс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а являются</w:t>
      </w:r>
      <w:r>
        <w:rPr>
          <w:rFonts w:ascii="Times New Roman" w:hAnsi="Times New Roman" w:eastAsia="Times New Roman" w:cs="Times New Roman"/>
          <w:sz w:val="28"/>
          <w:szCs w:val="28"/>
        </w:rPr>
        <w:t>:</w:t>
      </w:r>
    </w:p>
    <w:p w14:paraId="3C4A3CB1">
      <w:pPr>
        <w:spacing w:before="2" w:after="0" w:line="240" w:lineRule="auto"/>
        <w:ind w:right="74" w:firstLine="7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2.1. 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еле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е лучш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х л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й у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z w:val="28"/>
          <w:szCs w:val="28"/>
        </w:rPr>
        <w:t>ас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я в вол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ерской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ея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ель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ос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28630DE1">
      <w:pPr>
        <w:spacing w:before="2" w:after="0" w:line="240" w:lineRule="auto"/>
        <w:ind w:left="117" w:right="60"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2.2. Формирование позитивного общественного мнения о роли волонтерства, в том числе среди молодежи.</w:t>
      </w:r>
    </w:p>
    <w:p w14:paraId="53C9FC1D">
      <w:pPr>
        <w:spacing w:before="2" w:after="0" w:line="240" w:lineRule="auto"/>
        <w:ind w:left="117" w:right="60"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2.3. Со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зд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перекидного настольного календаря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 12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ре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ов вол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те</w:t>
      </w:r>
      <w:r>
        <w:rPr>
          <w:rFonts w:ascii="Times New Roman" w:hAnsi="Times New Roman" w:eastAsia="Times New Roman" w:cs="Times New Roman"/>
          <w:sz w:val="28"/>
          <w:szCs w:val="28"/>
        </w:rPr>
        <w:t>ров с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со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ров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л</w:t>
      </w:r>
      <w:r>
        <w:rPr>
          <w:rFonts w:ascii="Times New Roman" w:hAnsi="Times New Roman" w:eastAsia="Times New Roman" w:cs="Times New Roman"/>
          <w:sz w:val="28"/>
          <w:szCs w:val="28"/>
        </w:rPr>
        <w:t>ь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ы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ек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к ка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ор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ре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sz w:val="28"/>
          <w:szCs w:val="28"/>
        </w:rPr>
        <w:t>,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рас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z w:val="28"/>
          <w:szCs w:val="28"/>
        </w:rPr>
        <w:t>рыва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sz w:val="28"/>
          <w:szCs w:val="28"/>
        </w:rPr>
        <w:t>щ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и л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ую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ст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воло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те</w:t>
      </w:r>
      <w:r>
        <w:rPr>
          <w:rFonts w:ascii="Times New Roman" w:hAnsi="Times New Roman" w:eastAsia="Times New Roman" w:cs="Times New Roman"/>
          <w:sz w:val="28"/>
          <w:szCs w:val="28"/>
        </w:rPr>
        <w:t>ра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ру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sz w:val="28"/>
          <w:szCs w:val="28"/>
        </w:rPr>
        <w:t>щ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ю воло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ской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ель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ос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ью.</w:t>
      </w:r>
    </w:p>
    <w:p w14:paraId="13CF33AC">
      <w:pPr>
        <w:spacing w:before="2" w:after="0" w:line="240" w:lineRule="auto"/>
        <w:ind w:left="83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2.4.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Ти</w:t>
      </w:r>
      <w:r>
        <w:rPr>
          <w:rFonts w:ascii="Times New Roman" w:hAnsi="Times New Roman" w:eastAsia="Times New Roman" w:cs="Times New Roman"/>
          <w:sz w:val="28"/>
          <w:szCs w:val="28"/>
        </w:rPr>
        <w:t>ра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ров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ни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со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зд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нн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со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аль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ых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се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ях.</w:t>
      </w:r>
    </w:p>
    <w:p w14:paraId="2FCE5AC5">
      <w:pPr>
        <w:spacing w:before="8" w:after="0" w:line="100" w:lineRule="exact"/>
        <w:rPr>
          <w:rFonts w:ascii="Times New Roman" w:hAnsi="Times New Roman" w:eastAsia="Times New Roman" w:cs="Times New Roman"/>
          <w:sz w:val="11"/>
          <w:szCs w:val="11"/>
        </w:rPr>
      </w:pPr>
    </w:p>
    <w:p w14:paraId="3111AA6A">
      <w:pPr>
        <w:spacing w:after="0" w:line="200" w:lineRule="exact"/>
        <w:rPr>
          <w:rFonts w:ascii="Times New Roman" w:hAnsi="Times New Roman" w:eastAsia="Times New Roman" w:cs="Times New Roman"/>
          <w:sz w:val="20"/>
          <w:szCs w:val="20"/>
        </w:rPr>
      </w:pPr>
    </w:p>
    <w:p w14:paraId="5976BFDC">
      <w:pPr>
        <w:tabs>
          <w:tab w:val="left" w:pos="9880"/>
        </w:tabs>
        <w:spacing w:after="0" w:line="240" w:lineRule="auto"/>
        <w:ind w:right="-43" w:firstLine="3402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овия</w:t>
      </w:r>
      <w:r>
        <w:rPr>
          <w:rFonts w:ascii="Times New Roman" w:hAnsi="Times New Roman" w:eastAsia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b/>
          <w:spacing w:val="2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ас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нк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урсе</w:t>
      </w:r>
    </w:p>
    <w:p w14:paraId="6D066D96">
      <w:pPr>
        <w:tabs>
          <w:tab w:val="left" w:pos="9880"/>
        </w:tabs>
        <w:spacing w:after="0" w:line="240" w:lineRule="auto"/>
        <w:ind w:right="-43" w:firstLine="3969"/>
        <w:rPr>
          <w:rFonts w:ascii="Times New Roman" w:hAnsi="Times New Roman" w:eastAsia="Times New Roman" w:cs="Times New Roman"/>
          <w:sz w:val="28"/>
          <w:szCs w:val="28"/>
        </w:rPr>
      </w:pPr>
    </w:p>
    <w:p w14:paraId="504FC7B9">
      <w:pPr>
        <w:spacing w:after="0" w:line="320" w:lineRule="exact"/>
        <w:ind w:left="117" w:right="66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Принять участие в Конкурсе имеют право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ра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е Рос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ий</w:t>
      </w:r>
      <w:r>
        <w:rPr>
          <w:rFonts w:ascii="Times New Roman" w:hAnsi="Times New Roman" w:eastAsia="Times New Roman" w:cs="Times New Roman"/>
          <w:sz w:val="28"/>
          <w:szCs w:val="28"/>
        </w:rPr>
        <w:t>ск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ера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ак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ра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ин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ра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арс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ро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ва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sz w:val="28"/>
          <w:szCs w:val="28"/>
        </w:rPr>
        <w:t>щ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ерр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рловской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лас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имеющие стаж волонтерской деятельности не менее одного года, а также зарегистрированные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на платформе Добро.РФ.</w:t>
      </w:r>
    </w:p>
    <w:p w14:paraId="7FDD3589">
      <w:pPr>
        <w:spacing w:after="0" w:line="320" w:lineRule="exact"/>
        <w:ind w:left="117" w:right="66" w:firstLine="708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Победители основного этапа Конкурса предыдущего года имеют право повторно участвовать в Конкурсе не ранее, чем через 1 год.</w:t>
      </w:r>
    </w:p>
    <w:p w14:paraId="5904A08A">
      <w:pPr>
        <w:spacing w:after="0" w:line="200" w:lineRule="exact"/>
        <w:rPr>
          <w:rFonts w:ascii="Times New Roman" w:hAnsi="Times New Roman" w:eastAsia="Times New Roman" w:cs="Times New Roman"/>
          <w:sz w:val="20"/>
          <w:szCs w:val="20"/>
        </w:rPr>
      </w:pPr>
    </w:p>
    <w:p w14:paraId="3461497B">
      <w:pPr>
        <w:tabs>
          <w:tab w:val="left" w:pos="9355"/>
        </w:tabs>
        <w:spacing w:after="0" w:line="240" w:lineRule="auto"/>
        <w:ind w:right="-1" w:firstLine="3402"/>
        <w:rPr>
          <w:rFonts w:ascii="Times New Roman" w:hAnsi="Times New Roman" w:eastAsia="Times New Roman" w:cs="Times New Roman"/>
          <w:b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4.</w:t>
      </w:r>
      <w:r>
        <w:rPr>
          <w:rFonts w:ascii="Times New Roman" w:hAnsi="Times New Roman" w:eastAsia="Times New Roman" w:cs="Times New Roman"/>
          <w:b/>
          <w:spacing w:val="3"/>
          <w:sz w:val="28"/>
          <w:szCs w:val="28"/>
        </w:rPr>
        <w:t xml:space="preserve"> Номинации Конкурса</w:t>
      </w:r>
    </w:p>
    <w:p w14:paraId="7259DDFF">
      <w:pPr>
        <w:tabs>
          <w:tab w:val="left" w:pos="9355"/>
        </w:tabs>
        <w:spacing w:after="0" w:line="240" w:lineRule="auto"/>
        <w:ind w:right="-1" w:firstLine="1701"/>
        <w:jc w:val="center"/>
        <w:rPr>
          <w:rFonts w:ascii="Times New Roman" w:hAnsi="Times New Roman" w:eastAsia="Times New Roman" w:cs="Times New Roman"/>
          <w:b/>
          <w:spacing w:val="3"/>
          <w:sz w:val="28"/>
          <w:szCs w:val="28"/>
        </w:rPr>
      </w:pPr>
    </w:p>
    <w:p w14:paraId="4DA4EB2C">
      <w:pPr>
        <w:tabs>
          <w:tab w:val="left" w:pos="9355"/>
        </w:tabs>
        <w:spacing w:after="0" w:line="240" w:lineRule="auto"/>
        <w:ind w:firstLine="851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4.1. Конкурс проводится по следующим номинациям:</w:t>
      </w:r>
    </w:p>
    <w:p w14:paraId="4EA2E52D">
      <w:pPr>
        <w:tabs>
          <w:tab w:val="left" w:pos="9355"/>
        </w:tabs>
        <w:spacing w:after="0" w:line="240" w:lineRule="auto"/>
        <w:ind w:firstLine="851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4.1.1. «Лучший волонтер от 14 до 18 лет»;</w:t>
      </w:r>
    </w:p>
    <w:p w14:paraId="124164D7">
      <w:pPr>
        <w:tabs>
          <w:tab w:val="left" w:pos="9355"/>
        </w:tabs>
        <w:spacing w:after="0" w:line="240" w:lineRule="auto"/>
        <w:ind w:firstLine="851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4.1.2. «Лучший волонтер от 18 лет».</w:t>
      </w:r>
    </w:p>
    <w:p w14:paraId="11DCCC46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4.2. Заявки для участия в Конкурсе будут распределены 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для оценивания конкурсной комиссией по территориальным направлениям: </w:t>
      </w:r>
    </w:p>
    <w:p w14:paraId="0354B70B">
      <w:pPr>
        <w:tabs>
          <w:tab w:val="left" w:pos="9355"/>
        </w:tabs>
        <w:spacing w:after="0" w:line="240" w:lineRule="auto"/>
        <w:ind w:firstLine="851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4.2.1. Заявки от участников, проживающих в г. Орле;</w:t>
      </w:r>
    </w:p>
    <w:p w14:paraId="1F4311D7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4.2.2. Заявки от участников, проживающих в г. Ливны, г. Мценске, 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г. Болхове; </w:t>
      </w:r>
    </w:p>
    <w:p w14:paraId="54CE3E34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4.2.3. Заявки от участников, проживающих в Орловской области (кроме городов Орел, Ливны, Мценск, Болхов).</w:t>
      </w:r>
    </w:p>
    <w:p w14:paraId="48B2595E">
      <w:pPr>
        <w:tabs>
          <w:tab w:val="left" w:pos="9355"/>
        </w:tabs>
        <w:spacing w:after="0" w:line="240" w:lineRule="auto"/>
        <w:rPr>
          <w:rFonts w:ascii="Times New Roman" w:hAnsi="Times New Roman" w:eastAsia="Times New Roman" w:cs="Times New Roman"/>
          <w:b/>
          <w:spacing w:val="-2"/>
          <w:sz w:val="28"/>
          <w:szCs w:val="28"/>
        </w:rPr>
      </w:pPr>
    </w:p>
    <w:p w14:paraId="25D85C82">
      <w:pPr>
        <w:tabs>
          <w:tab w:val="left" w:pos="9355"/>
        </w:tabs>
        <w:spacing w:after="0" w:line="240" w:lineRule="auto"/>
        <w:ind w:firstLine="851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5. П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оря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ок и сроки 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ро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b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конкурсных мероприятий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 w:type="textWrapping"/>
      </w:r>
    </w:p>
    <w:p w14:paraId="45E88E0E">
      <w:pPr>
        <w:spacing w:after="0" w:line="320" w:lineRule="exact"/>
        <w:ind w:left="82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курс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ров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ся в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2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э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z w:val="28"/>
          <w:szCs w:val="28"/>
        </w:rPr>
        <w:t>:</w:t>
      </w:r>
    </w:p>
    <w:p w14:paraId="2FE3684A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э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ап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–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отборочный (</w:t>
      </w:r>
      <w:r>
        <w:rPr>
          <w:rFonts w:ascii="Times New Roman" w:hAnsi="Times New Roman" w:eastAsia="Times New Roman" w:cs="Times New Roman"/>
          <w:sz w:val="28"/>
          <w:szCs w:val="28"/>
        </w:rPr>
        <w:t>предоставление материалов участниками Конкурса и оценивание предоставленных материалов конкурсной комиссией).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</w:p>
    <w:p w14:paraId="6B650471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5.1.1. С 1 по 21 сентября 2025 года осуществляется прием заявок для участия в Конкурсе.</w:t>
      </w:r>
    </w:p>
    <w:p w14:paraId="1BEEF6B3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Участники Конкурса предоставляют:</w:t>
      </w:r>
    </w:p>
    <w:p w14:paraId="151C776D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а) заявку согласно приложению 1 Положения;</w:t>
      </w:r>
    </w:p>
    <w:p w14:paraId="13EDCA6F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б) презентацию (до 10 слайдов) или видеоролик (до 1 минуты) 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о личном участии в волонтерской деятельности;</w:t>
      </w:r>
    </w:p>
    <w:p w14:paraId="63E0FECD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в) не менее 1 фотографии (портретное фото);</w:t>
      </w:r>
    </w:p>
    <w:p w14:paraId="26BB60C7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г) согласие на обработку персональных данных согласно приложению 2 Положения (для несовершеннолетних и совершеннолетних граждан);</w:t>
      </w:r>
    </w:p>
    <w:p w14:paraId="0C85E1DD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д) личную книжку волонтера/скрин страницы из личного кабинета 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на платформе Добро.РФ;</w:t>
      </w:r>
    </w:p>
    <w:p w14:paraId="2E53ADA6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е) документы, подтверждающие активное участие в волонтерской деятельности не более, чем за 3 года, предшествующие дате участия 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в Конкурсе, включая год подачи заявки;</w:t>
      </w:r>
    </w:p>
    <w:p w14:paraId="45993F15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ж) сведения о дополнительном образовании и т.д. (при наличии). </w:t>
      </w:r>
    </w:p>
    <w:p w14:paraId="1E664DFB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В качестве подтверждения участия в мероприятиях, указанных в заявке, могут выступать:</w:t>
      </w:r>
    </w:p>
    <w:p w14:paraId="051CBD4B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– ссылки на материалы, размещенные в социальной сети; </w:t>
      </w:r>
    </w:p>
    <w:p w14:paraId="541802BA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– фотографии или видеоролики с участием волонтера; </w:t>
      </w:r>
    </w:p>
    <w:p w14:paraId="4EBC5D94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– именные брендированные бейджи с мероприятия; </w:t>
      </w:r>
    </w:p>
    <w:p w14:paraId="3D68B756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– дипломы, грамоты, сертификаты и иные награды.</w:t>
      </w:r>
    </w:p>
    <w:p w14:paraId="33C134BE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В случае предоставления ссылок на персональные страницы 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в социальных сетях, конкурсант обязан обеспечить возможность ознакомления с размещенными материалами неограниченному кругу лиц. Если доступ 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к материалам по ссылке будет ограничен на момент заседания конкурсной комиссии, они не будут учтены при оценке заявки.</w:t>
      </w:r>
    </w:p>
    <w:p w14:paraId="0CDC071F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Дополнительно, по желанию участника, могут быть направлены иные материалы, соответствующие направлениям Конкурса.</w:t>
      </w:r>
    </w:p>
    <w:p w14:paraId="477CCF06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Порядок подачи материалов для участия в Конкурсе: </w:t>
      </w:r>
    </w:p>
    <w:p w14:paraId="5A396D2B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– все конкурсные материалы должны быть размещены участниками 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в облачном хранилище (предоставление доступа неограниченному кругу лиц);</w:t>
      </w:r>
    </w:p>
    <w:p w14:paraId="45614EE1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– ссылка на размещенные материалы направляется на адрес электронной почты </w:t>
      </w:r>
      <w:r>
        <w:fldChar w:fldCharType="begin"/>
      </w:r>
      <w:r>
        <w:instrText xml:space="preserve"> HYPERLINK "mailto:ano.svod57@yandex.ru" </w:instrText>
      </w:r>
      <w:r>
        <w:fldChar w:fldCharType="separate"/>
      </w:r>
      <w:r>
        <w:rPr>
          <w:rStyle w:val="13"/>
          <w:rFonts w:ascii="Times New Roman" w:hAnsi="Times New Roman" w:eastAsia="Times New Roman" w:cs="Times New Roman"/>
          <w:spacing w:val="3"/>
          <w:sz w:val="28"/>
          <w:szCs w:val="28"/>
        </w:rPr>
        <w:t>ano.svod57@yandex.ru</w:t>
      </w:r>
      <w:r>
        <w:rPr>
          <w:rStyle w:val="13"/>
          <w:rFonts w:ascii="Times New Roman" w:hAnsi="Times New Roman" w:eastAsia="Times New Roman" w:cs="Times New Roman"/>
          <w:spacing w:val="3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.</w:t>
      </w:r>
    </w:p>
    <w:p w14:paraId="2488B6F8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Участникам отказывается в участии в Конкурсе в следующих случаях:</w:t>
      </w:r>
    </w:p>
    <w:p w14:paraId="6DB2807F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– представление конкурсных материалов, указанных в настоящем пункте, не в полном объеме, а также после срока завершения подачи заявки;</w:t>
      </w:r>
    </w:p>
    <w:p w14:paraId="5876A851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– несоответствие участника Конкурса требованиям, указанным в пункте 3 настоящего Положения.</w:t>
      </w:r>
    </w:p>
    <w:p w14:paraId="58390A5E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5.1.2. С 22 по 28 сентября 2025 года – подготовка материалов для работы конкурсной комиссии.</w:t>
      </w:r>
    </w:p>
    <w:p w14:paraId="3E0F3C3A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5.1.3. С 29 сентября по 5 октября 2025 года – оценивание заявок конкурсной комиссией.</w:t>
      </w:r>
    </w:p>
    <w:p w14:paraId="0A75618E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5.1.4. Не позднее 10 октября 2025 года – заседание конкурсной комиссии и подведение итогов, объявление результатов Конкурса.</w:t>
      </w:r>
    </w:p>
    <w:p w14:paraId="1727FCC4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5.2. </w:t>
      </w:r>
      <w:r>
        <w:rPr>
          <w:rFonts w:ascii="Times New Roman" w:hAnsi="Times New Roman" w:eastAsia="Times New Roman" w:cs="Times New Roman"/>
          <w:spacing w:val="3"/>
          <w:sz w:val="28"/>
          <w:szCs w:val="28"/>
          <w:lang w:val="en-US"/>
        </w:rPr>
        <w:t>II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этап – основной (создание фотопортретов 12 победителей Конкурса) с 13 октября по 15 декабря 2025 года.</w:t>
      </w:r>
    </w:p>
    <w:p w14:paraId="48AA64C8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5.2.1.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Во </w:t>
      </w:r>
      <w:r>
        <w:rPr>
          <w:rFonts w:ascii="Times New Roman" w:hAnsi="Times New Roman" w:eastAsia="Times New Roman" w:cs="Times New Roman"/>
          <w:spacing w:val="1"/>
          <w:sz w:val="28"/>
          <w:szCs w:val="28"/>
          <w:lang w:val="en-US"/>
        </w:rPr>
        <w:t>II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этап проходят 12 лучших участников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, признанных победителями по итогам отборочного этапа (по 2 победителя в каждой номинации каждого территориального направления, согласно пункту 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4 Положения, в каждом территориальном направлении будет определено 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4 победителя). Для каждого победителя будет организована индивидуальная студийная фотосессия с привлечением профессиональных стилистов для получения 1 качественного фотопортрета. К каждому фотопортрету будет создан сопроводительный текст, раскрывающий личную историю волонтера 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и мотивирующий к занятию волонтерской деятельностью.</w:t>
      </w:r>
    </w:p>
    <w:p w14:paraId="464C3679">
      <w:pPr>
        <w:tabs>
          <w:tab w:val="left" w:pos="9355"/>
        </w:tabs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5.2.2. Из 12 победителей абсолютными победителями Конкурса становятся 3 участника, набравших максимальное количество баллов 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(по одному в каждом территориальном направлении). Фотопортреты абсолютных победителей Конкурса будут размещены на уличных светодиодных экранах в городе Орле сроком не менее чем на 1 месяц.</w:t>
      </w:r>
    </w:p>
    <w:p w14:paraId="6DF5BC66">
      <w:pPr>
        <w:spacing w:after="0" w:line="240" w:lineRule="auto"/>
        <w:ind w:left="3697" w:right="2987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469F0FC4">
      <w:pPr>
        <w:spacing w:after="0" w:line="240" w:lineRule="auto"/>
        <w:ind w:left="3697" w:right="2987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6.</w:t>
      </w:r>
      <w:r>
        <w:rPr>
          <w:rFonts w:ascii="Times New Roman" w:hAnsi="Times New Roman" w:eastAsia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нк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урс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ая</w:t>
      </w:r>
      <w:r>
        <w:rPr>
          <w:rFonts w:ascii="Times New Roman" w:hAnsi="Times New Roman" w:eastAsia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сс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я</w:t>
      </w:r>
    </w:p>
    <w:p w14:paraId="4EA15DED">
      <w:pPr>
        <w:spacing w:after="0" w:line="240" w:lineRule="auto"/>
        <w:ind w:left="3697" w:right="2987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2C8CF5AA">
      <w:pPr>
        <w:spacing w:after="0" w:line="320" w:lineRule="exact"/>
        <w:ind w:firstLine="82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sz w:val="28"/>
          <w:szCs w:val="28"/>
        </w:rPr>
        <w:t>1.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ля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оценивания конкурсных материалов создается комиссия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сла</w:t>
      </w:r>
      <w:r>
        <w:rPr>
          <w:rFonts w:ascii="Times New Roman" w:hAnsi="Times New Roman" w:eastAsia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елей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ар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а,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ой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еко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ер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z w:val="28"/>
          <w:szCs w:val="28"/>
        </w:rPr>
        <w:t>еской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ор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«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z w:val="28"/>
          <w:szCs w:val="28"/>
        </w:rPr>
        <w:t>сурс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ый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п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дд</w:t>
      </w:r>
      <w:r>
        <w:rPr>
          <w:rFonts w:ascii="Times New Roman" w:hAnsi="Times New Roman" w:eastAsia="Times New Roman" w:cs="Times New Roman"/>
          <w:sz w:val="28"/>
          <w:szCs w:val="28"/>
        </w:rPr>
        <w:t>ер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z w:val="28"/>
          <w:szCs w:val="28"/>
        </w:rPr>
        <w:t>ки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вольче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ва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ра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ск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рл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вской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лас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>»</w:t>
      </w:r>
      <w:r>
        <w:rPr>
          <w:rFonts w:ascii="Times New Roman" w:hAnsi="Times New Roman" w:eastAsia="Times New Roman" w:cs="Times New Roman"/>
          <w:sz w:val="28"/>
          <w:szCs w:val="28"/>
        </w:rPr>
        <w:t>,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 у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z w:val="28"/>
          <w:szCs w:val="28"/>
        </w:rPr>
        <w:t>ре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рловской 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лас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«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рловс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й 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лас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оло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«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оле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z w:val="28"/>
          <w:szCs w:val="28"/>
        </w:rPr>
        <w:t>ре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л</w:t>
      </w:r>
      <w:r>
        <w:rPr>
          <w:rFonts w:ascii="Times New Roman" w:hAnsi="Times New Roman" w:eastAsia="Times New Roman" w:cs="Times New Roman"/>
          <w:sz w:val="28"/>
          <w:szCs w:val="28"/>
        </w:rPr>
        <w:t>овс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z w:val="28"/>
          <w:szCs w:val="28"/>
        </w:rPr>
        <w:t>ой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лас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«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z w:val="28"/>
          <w:szCs w:val="28"/>
        </w:rPr>
        <w:t>еского вос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ни</w:t>
      </w:r>
      <w:r>
        <w:rPr>
          <w:rFonts w:ascii="Times New Roman" w:hAnsi="Times New Roman" w:eastAsia="Times New Roman" w:cs="Times New Roman"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«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-</w:t>
      </w:r>
      <w:r>
        <w:rPr>
          <w:rFonts w:ascii="Times New Roman" w:hAnsi="Times New Roman" w:eastAsia="Times New Roman" w:cs="Times New Roman"/>
          <w:sz w:val="28"/>
          <w:szCs w:val="28"/>
        </w:rPr>
        <w:t>57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»</w:t>
      </w:r>
      <w:r>
        <w:rPr>
          <w:rFonts w:ascii="Times New Roman" w:hAnsi="Times New Roman" w:eastAsia="Times New Roman" w:cs="Times New Roman"/>
          <w:sz w:val="28"/>
          <w:szCs w:val="28"/>
        </w:rPr>
        <w:t>, общественных организаций.</w:t>
      </w:r>
    </w:p>
    <w:p w14:paraId="13289397">
      <w:pPr>
        <w:spacing w:after="0" w:line="320" w:lineRule="exact"/>
        <w:ind w:left="82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z w:val="28"/>
          <w:szCs w:val="28"/>
        </w:rPr>
        <w:t>ур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ая ко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я:</w:t>
      </w:r>
    </w:p>
    <w:p w14:paraId="380C9C99">
      <w:pPr>
        <w:spacing w:after="0" w:line="320" w:lineRule="exact"/>
        <w:ind w:left="117" w:right="60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расс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вае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,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ал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рует и</w:t>
      </w:r>
      <w:r>
        <w:rPr>
          <w:rFonts w:ascii="Times New Roman" w:hAnsi="Times New Roman" w:eastAsia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осущес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вля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ку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ос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вш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х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а ко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курс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sz w:val="28"/>
          <w:szCs w:val="28"/>
        </w:rPr>
        <w:t>вок;</w:t>
      </w:r>
    </w:p>
    <w:p w14:paraId="2FE803A4">
      <w:pPr>
        <w:spacing w:after="0" w:line="320" w:lineRule="exact"/>
        <w:ind w:left="117" w:right="60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 выстраивает рейтинговую таблицу участников на основании результатов оценки представленных материалов по каждой номинации каждого территориального направления и формирует список победителей отборочного этапа в количестве 12 человек, набравших наибольшее количество баллов;</w:t>
      </w:r>
    </w:p>
    <w:p w14:paraId="7388323B">
      <w:pPr>
        <w:spacing w:after="0" w:line="320" w:lineRule="exact"/>
        <w:ind w:left="117" w:right="61" w:firstLine="708"/>
        <w:jc w:val="both"/>
        <w:rPr>
          <w:rFonts w:ascii="Times New Roman" w:hAnsi="Times New Roman" w:eastAsia="Times New Roman" w:cs="Times New Roman"/>
          <w:spacing w:val="2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 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ел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sz w:val="28"/>
          <w:szCs w:val="28"/>
        </w:rPr>
        <w:t>ет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3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-</w:t>
      </w:r>
      <w:r>
        <w:rPr>
          <w:rFonts w:ascii="Times New Roman" w:hAnsi="Times New Roman" w:eastAsia="Times New Roman" w:cs="Times New Roman"/>
          <w:sz w:val="28"/>
          <w:szCs w:val="28"/>
        </w:rPr>
        <w:t>х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сол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ых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п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елей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курса</w:t>
      </w:r>
      <w:r>
        <w:rPr>
          <w:rFonts w:ascii="Times New Roman" w:hAnsi="Times New Roman" w:eastAsia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сла</w:t>
      </w:r>
      <w:r>
        <w:rPr>
          <w:rFonts w:ascii="Times New Roman" w:hAnsi="Times New Roman" w:eastAsia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51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z w:val="28"/>
          <w:szCs w:val="28"/>
        </w:rPr>
        <w:t>2</w:t>
      </w:r>
      <w:r>
        <w:rPr>
          <w:rFonts w:ascii="Times New Roman" w:hAnsi="Times New Roman" w:eastAsia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победителей отборочного этапа Ко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курса,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набравших наибольшее количество баллов в рейтинговой таблице (по одному в каждом территориальном направлении).</w:t>
      </w:r>
    </w:p>
    <w:p w14:paraId="63433777">
      <w:pPr>
        <w:spacing w:after="0" w:line="320" w:lineRule="exact"/>
        <w:ind w:left="117" w:right="61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6.3. Оценивание материалов участников конкурса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z w:val="28"/>
          <w:szCs w:val="28"/>
        </w:rPr>
        <w:t>во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курс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й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ко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сс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ей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о сле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sz w:val="28"/>
          <w:szCs w:val="28"/>
        </w:rPr>
        <w:t>щ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ос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ы</w:t>
      </w:r>
      <w:r>
        <w:rPr>
          <w:rFonts w:ascii="Times New Roman" w:hAnsi="Times New Roman" w:eastAsia="Times New Roman" w:cs="Times New Roman"/>
          <w:sz w:val="28"/>
          <w:szCs w:val="28"/>
        </w:rPr>
        <w:t>м кр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ер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ям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:</w:t>
      </w:r>
    </w:p>
    <w:p w14:paraId="48AF80C3">
      <w:pPr>
        <w:spacing w:after="0" w:line="320" w:lineRule="exact"/>
        <w:ind w:left="82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щес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ве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ос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ь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волонтерской деятельности;</w:t>
      </w:r>
    </w:p>
    <w:p w14:paraId="3AE1BE40">
      <w:pPr>
        <w:spacing w:before="2" w:after="0" w:line="240" w:lineRule="auto"/>
        <w:ind w:left="82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оригинальность представленного опыта волонтерской деятельности;</w:t>
      </w:r>
    </w:p>
    <w:p w14:paraId="29EC109D">
      <w:pPr>
        <w:spacing w:after="0" w:line="320" w:lineRule="exact"/>
        <w:ind w:left="82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результативность волонтерской деятельности;</w:t>
      </w:r>
    </w:p>
    <w:p w14:paraId="3787AC67">
      <w:pPr>
        <w:spacing w:before="2" w:after="0" w:line="240" w:lineRule="auto"/>
        <w:ind w:left="82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–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масштабность волонтерской деятельности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14:paraId="64BA406A">
      <w:pPr>
        <w:spacing w:after="0" w:line="320" w:lineRule="exact"/>
        <w:ind w:left="117" w:right="61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Расшифровка критериев оценки и баллы, присваиваемые по каждому критерию,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авл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ы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л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ни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3 Положения.</w:t>
      </w:r>
    </w:p>
    <w:p w14:paraId="3CA309AE">
      <w:pPr>
        <w:spacing w:before="2" w:after="0" w:line="240" w:lineRule="auto"/>
        <w:ind w:left="117" w:right="61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6.4. Каждая представленная заявка подлежит независимой оценке двумя членами конкурсной комиссии. Рейтингование осуществляется путем расчета среднего балла по итогам проверки двумя членами конкурсной комиссии.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выявления расхождений в оценках, превышающих 10 баллов, проводится дополнительная оценка материалов третьим экспертом,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и выставленный им балл включается в итоговый рейтинг.</w:t>
      </w:r>
    </w:p>
    <w:p w14:paraId="443449B9">
      <w:pPr>
        <w:spacing w:after="0" w:line="300" w:lineRule="exact"/>
        <w:ind w:left="784" w:right="73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6.5. 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ы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курс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й</w:t>
      </w:r>
      <w:r>
        <w:rPr>
          <w:rFonts w:ascii="Times New Roman" w:hAnsi="Times New Roman" w:eastAsia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сс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ф</w:t>
      </w:r>
      <w:r>
        <w:rPr>
          <w:rFonts w:ascii="Times New Roman" w:hAnsi="Times New Roman" w:eastAsia="Times New Roman" w:cs="Times New Roman"/>
          <w:sz w:val="28"/>
          <w:szCs w:val="28"/>
        </w:rPr>
        <w:t>ор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ля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ся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окола,</w:t>
      </w:r>
    </w:p>
    <w:p w14:paraId="306000AE">
      <w:pPr>
        <w:spacing w:before="7" w:after="0" w:line="320" w:lineRule="exact"/>
        <w:ind w:left="117" w:right="6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вкл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юч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sz w:val="28"/>
          <w:szCs w:val="28"/>
        </w:rPr>
        <w:t>ще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 в се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я ре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й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ин</w:t>
      </w:r>
      <w:r>
        <w:rPr>
          <w:rFonts w:ascii="Times New Roman" w:hAnsi="Times New Roman" w:eastAsia="Times New Roman" w:cs="Times New Roman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овым</w:t>
      </w:r>
      <w:r>
        <w:rPr>
          <w:rFonts w:ascii="Times New Roman" w:hAnsi="Times New Roman" w:eastAsia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кол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аллов,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ра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ых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ка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ым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z w:val="28"/>
          <w:szCs w:val="28"/>
        </w:rPr>
        <w:t>ас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ко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м.</w:t>
      </w:r>
    </w:p>
    <w:p w14:paraId="07126429">
      <w:pPr>
        <w:spacing w:before="2" w:after="0" w:line="240" w:lineRule="auto"/>
        <w:ind w:left="117" w:right="61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6.6. Решение конкурсной комиссии окончательно и пересмотру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не подлежит. Апелляции участников Конкурса не рассматриваются.</w:t>
      </w:r>
    </w:p>
    <w:p w14:paraId="42B4CF4A"/>
    <w:p w14:paraId="3CEF67D7">
      <w:pPr>
        <w:spacing w:after="0" w:line="240" w:lineRule="auto"/>
        <w:ind w:left="2897" w:right="219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7.</w:t>
      </w:r>
      <w:r>
        <w:rPr>
          <w:rFonts w:ascii="Times New Roman" w:hAnsi="Times New Roman" w:eastAsia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ве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ит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ов</w:t>
      </w:r>
      <w:r>
        <w:rPr>
          <w:rFonts w:ascii="Times New Roman" w:hAnsi="Times New Roman" w:eastAsia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ра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е</w:t>
      </w:r>
    </w:p>
    <w:p w14:paraId="4BDA4C87">
      <w:pPr>
        <w:spacing w:after="0" w:line="320" w:lineRule="exact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1C2CE3E9">
      <w:pPr>
        <w:spacing w:after="0" w:line="300" w:lineRule="exact"/>
        <w:ind w:firstLine="82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7.1. По итогам проведения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кур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spacing w:val="7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ав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л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вае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ерек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ас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ол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ь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ый кале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арь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а 20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 с портретами 12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ел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z w:val="28"/>
          <w:szCs w:val="28"/>
        </w:rPr>
        <w:t>й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тб</w:t>
      </w:r>
      <w:r>
        <w:rPr>
          <w:rFonts w:ascii="Times New Roman" w:hAnsi="Times New Roman" w:eastAsia="Times New Roman" w:cs="Times New Roman"/>
          <w:sz w:val="28"/>
          <w:szCs w:val="28"/>
        </w:rPr>
        <w:t>оро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э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а. </w:t>
      </w:r>
    </w:p>
    <w:p w14:paraId="5CC8518C">
      <w:pPr>
        <w:spacing w:after="0" w:line="300" w:lineRule="exact"/>
        <w:ind w:firstLine="82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Победители награждаются дипломами и ценными подарками.</w:t>
      </w:r>
    </w:p>
    <w:p w14:paraId="49814C7E">
      <w:pPr>
        <w:spacing w:after="0" w:line="300" w:lineRule="exact"/>
        <w:ind w:firstLine="825"/>
        <w:jc w:val="both"/>
        <w:rPr>
          <w:rFonts w:ascii="Times New Roman" w:hAnsi="Times New Roman" w:eastAsia="Times New Roman" w:cs="Times New Roman"/>
          <w:spacing w:val="3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7.2.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Призерами признаются следующие после победителей Конкурса 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4 участника в рейтинге каждой номинации каждого территориального направления.</w:t>
      </w:r>
    </w:p>
    <w:p w14:paraId="7C12AACB">
      <w:pPr>
        <w:spacing w:after="0" w:line="300" w:lineRule="exact"/>
        <w:ind w:firstLine="82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Призеры </w:t>
      </w:r>
      <w:r>
        <w:rPr>
          <w:rFonts w:ascii="Times New Roman" w:hAnsi="Times New Roman" w:eastAsia="Times New Roman" w:cs="Times New Roman"/>
          <w:sz w:val="28"/>
          <w:szCs w:val="28"/>
        </w:rPr>
        <w:t>награждаются дипломами и ценными подарками.</w:t>
      </w:r>
    </w:p>
    <w:p w14:paraId="2DC44F75">
      <w:pPr>
        <w:spacing w:before="4" w:after="0" w:line="320" w:lineRule="exact"/>
        <w:ind w:left="117" w:right="62" w:firstLine="708"/>
        <w:jc w:val="both"/>
        <w:rPr>
          <w:rFonts w:ascii="Times New Roman" w:hAnsi="Times New Roman" w:eastAsia="Times New Roman" w:cs="Times New Roman"/>
          <w:spacing w:val="4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7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 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>участники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28"/>
          <w:szCs w:val="28"/>
        </w:rPr>
        <w:t>конкурса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получают </w:t>
      </w:r>
      <w:r>
        <w:rPr>
          <w:rFonts w:ascii="Times New Roman" w:hAnsi="Times New Roman" w:eastAsia="Times New Roman" w:cs="Times New Roman"/>
          <w:spacing w:val="10"/>
          <w:sz w:val="28"/>
          <w:szCs w:val="28"/>
        </w:rPr>
        <w:t>сертификаты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 у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>в электронном виде.</w:t>
      </w:r>
    </w:p>
    <w:p w14:paraId="4A5BC3DF">
      <w:pPr>
        <w:spacing w:before="4" w:after="0" w:line="320" w:lineRule="exact"/>
        <w:ind w:left="117" w:right="62" w:firstLine="708"/>
        <w:jc w:val="both"/>
        <w:rPr>
          <w:rFonts w:ascii="Times New Roman" w:hAnsi="Times New Roman" w:eastAsia="Times New Roman" w:cs="Times New Roman"/>
          <w:spacing w:val="4"/>
          <w:sz w:val="28"/>
          <w:szCs w:val="28"/>
        </w:rPr>
      </w:pP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7.4. Награждение победителей Конкурса состоится не позднее 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>15 декабря 2025 года.</w:t>
      </w:r>
    </w:p>
    <w:p w14:paraId="30148C72">
      <w:pPr>
        <w:spacing w:after="0" w:line="240" w:lineRule="auto"/>
        <w:ind w:left="4017" w:right="3309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8.</w:t>
      </w:r>
      <w:r>
        <w:rPr>
          <w:rFonts w:ascii="Times New Roman" w:hAnsi="Times New Roman" w:eastAsia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Ф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ро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ни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е</w:t>
      </w:r>
    </w:p>
    <w:p w14:paraId="2D16B685">
      <w:pPr>
        <w:spacing w:after="0" w:line="240" w:lineRule="auto"/>
        <w:ind w:left="4017" w:right="3309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22BB8227">
      <w:pPr>
        <w:spacing w:after="0" w:line="320" w:lineRule="exact"/>
        <w:ind w:left="117" w:right="62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Расхо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ы</w:t>
      </w:r>
      <w:r>
        <w:rPr>
          <w:rFonts w:ascii="Times New Roman" w:hAnsi="Times New Roman" w:eastAsia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ор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ни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ци</w:t>
      </w:r>
      <w:r>
        <w:rPr>
          <w:rFonts w:ascii="Times New Roman" w:hAnsi="Times New Roman" w:eastAsia="Times New Roman" w:cs="Times New Roman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ров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ни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курса</w:t>
      </w:r>
      <w:r>
        <w:rPr>
          <w:rFonts w:ascii="Times New Roman" w:hAnsi="Times New Roman" w:eastAsia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осущес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вля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ся</w:t>
      </w:r>
      <w:r>
        <w:rPr>
          <w:rFonts w:ascii="Times New Roman" w:hAnsi="Times New Roman" w:eastAsia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ет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осу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арс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ве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ра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рловской 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лас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и «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оло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рловщ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ы», у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вер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й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ос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овле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ем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sz w:val="28"/>
          <w:szCs w:val="28"/>
        </w:rPr>
        <w:t>рав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ит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л</w:t>
      </w:r>
      <w:r>
        <w:rPr>
          <w:rFonts w:ascii="Times New Roman" w:hAnsi="Times New Roman" w:eastAsia="Times New Roman" w:cs="Times New Roman"/>
          <w:sz w:val="28"/>
          <w:szCs w:val="28"/>
        </w:rPr>
        <w:t>ьс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ва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рловск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й</w:t>
      </w:r>
      <w:r>
        <w:rPr>
          <w:rFonts w:ascii="Times New Roman" w:hAnsi="Times New Roman" w:eastAsia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лас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>от</w:t>
      </w:r>
      <w:r>
        <w:rPr>
          <w:rFonts w:ascii="Times New Roman" w:hAnsi="Times New Roman" w:eastAsia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30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авгус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а 2019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а №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498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«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вер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ос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арс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ве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sz w:val="28"/>
          <w:szCs w:val="28"/>
        </w:rPr>
        <w:t>ой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 xml:space="preserve"> п</w:t>
      </w:r>
      <w:r>
        <w:rPr>
          <w:rFonts w:ascii="Times New Roman" w:hAnsi="Times New Roman" w:eastAsia="Times New Roman" w:cs="Times New Roman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sz w:val="28"/>
          <w:szCs w:val="28"/>
        </w:rPr>
        <w:t>ра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ы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рловской 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sz w:val="28"/>
          <w:szCs w:val="28"/>
        </w:rPr>
        <w:t>лас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sz w:val="28"/>
          <w:szCs w:val="28"/>
        </w:rPr>
        <w:t>и «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sz w:val="28"/>
          <w:szCs w:val="28"/>
        </w:rPr>
        <w:t>оло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sz w:val="28"/>
          <w:szCs w:val="28"/>
        </w:rPr>
        <w:t>ь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sz w:val="28"/>
          <w:szCs w:val="28"/>
        </w:rPr>
        <w:t>рловщ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pacing w:val="2"/>
          <w:sz w:val="28"/>
          <w:szCs w:val="28"/>
        </w:rPr>
        <w:t>ны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».</w:t>
      </w:r>
    </w:p>
    <w:p w14:paraId="2836EBDA">
      <w:pPr>
        <w:spacing w:after="0" w:line="320" w:lineRule="exact"/>
        <w:ind w:right="62"/>
        <w:jc w:val="both"/>
        <w:rPr>
          <w:rFonts w:ascii="Times New Roman" w:hAnsi="Times New Roman" w:eastAsia="Times New Roman" w:cs="Times New Roman"/>
          <w:sz w:val="28"/>
          <w:szCs w:val="28"/>
        </w:rPr>
        <w:sectPr>
          <w:pgSz w:w="11920" w:h="16840"/>
          <w:pgMar w:top="1134" w:right="740" w:bottom="709" w:left="1300" w:header="720" w:footer="720" w:gutter="0"/>
          <w:cols w:space="720" w:num="1"/>
        </w:sectPr>
      </w:pPr>
    </w:p>
    <w:p w14:paraId="5C88B3F0">
      <w:pPr>
        <w:spacing w:after="0" w:line="240" w:lineRule="auto"/>
        <w:ind w:firstLine="467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1 </w:t>
      </w:r>
    </w:p>
    <w:p w14:paraId="20D9C746">
      <w:pPr>
        <w:spacing w:after="0" w:line="240" w:lineRule="auto"/>
        <w:ind w:firstLine="467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 Положению об организации </w:t>
      </w:r>
    </w:p>
    <w:p w14:paraId="47A7444E">
      <w:pPr>
        <w:spacing w:after="0" w:line="240" w:lineRule="auto"/>
        <w:ind w:firstLine="467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 проведении регионального конкурса</w:t>
      </w:r>
    </w:p>
    <w:p w14:paraId="633FE91A">
      <w:pPr>
        <w:spacing w:after="0" w:line="240" w:lineRule="auto"/>
        <w:ind w:firstLine="467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«Портрет волонтера» в 2025 году</w:t>
      </w:r>
    </w:p>
    <w:p w14:paraId="5D5F36E6">
      <w:pPr>
        <w:spacing w:before="24" w:after="0" w:line="240" w:lineRule="auto"/>
        <w:ind w:right="4093"/>
        <w:rPr>
          <w:rFonts w:ascii="Times New Roman" w:hAnsi="Times New Roman" w:eastAsia="Times New Roman" w:cs="Times New Roman"/>
          <w:sz w:val="4"/>
          <w:szCs w:val="28"/>
        </w:rPr>
      </w:pPr>
    </w:p>
    <w:p w14:paraId="1C5FB179">
      <w:pPr>
        <w:spacing w:before="24" w:after="0" w:line="240" w:lineRule="auto"/>
        <w:jc w:val="center"/>
        <w:rPr>
          <w:rFonts w:ascii="Times New Roman" w:hAnsi="Times New Roman" w:eastAsia="Times New Roman" w:cs="Times New Roman"/>
          <w:sz w:val="24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8"/>
        </w:rPr>
        <w:t>Зая</w:t>
      </w:r>
      <w:r>
        <w:rPr>
          <w:rFonts w:ascii="Times New Roman" w:hAnsi="Times New Roman" w:eastAsia="Times New Roman" w:cs="Times New Roman"/>
          <w:b/>
          <w:spacing w:val="1"/>
          <w:sz w:val="24"/>
          <w:szCs w:val="28"/>
        </w:rPr>
        <w:t>в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8"/>
        </w:rPr>
        <w:t>к</w:t>
      </w:r>
      <w:r>
        <w:rPr>
          <w:rFonts w:ascii="Times New Roman" w:hAnsi="Times New Roman" w:eastAsia="Times New Roman" w:cs="Times New Roman"/>
          <w:b/>
          <w:sz w:val="24"/>
          <w:szCs w:val="28"/>
        </w:rPr>
        <w:t>а</w:t>
      </w:r>
    </w:p>
    <w:p w14:paraId="3F84F755">
      <w:pPr>
        <w:tabs>
          <w:tab w:val="left" w:pos="8789"/>
        </w:tabs>
        <w:spacing w:before="2" w:after="0" w:line="240" w:lineRule="auto"/>
        <w:jc w:val="center"/>
        <w:rPr>
          <w:rFonts w:ascii="Times New Roman" w:hAnsi="Times New Roman" w:eastAsia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b/>
          <w:spacing w:val="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региональном конкурсе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рет</w:t>
      </w:r>
      <w:r>
        <w:rPr>
          <w:rFonts w:ascii="Times New Roman" w:hAnsi="Times New Roman" w:eastAsia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воло</w:t>
      </w:r>
      <w:r>
        <w:rPr>
          <w:rFonts w:ascii="Times New Roman" w:hAnsi="Times New Roman" w:eastAsia="Times New Roman" w:cs="Times New Roman"/>
          <w:b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ер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а» в 2025 году</w:t>
      </w:r>
    </w:p>
    <w:p w14:paraId="3C434AB6">
      <w:pPr>
        <w:spacing w:before="2" w:after="0" w:line="240" w:lineRule="auto"/>
        <w:ind w:left="1469" w:right="656"/>
        <w:jc w:val="center"/>
        <w:rPr>
          <w:rFonts w:ascii="Times New Roman" w:hAnsi="Times New Roman" w:eastAsia="Times New Roman" w:cs="Times New Roman"/>
          <w:b/>
          <w:spacing w:val="1"/>
          <w:sz w:val="24"/>
          <w:szCs w:val="24"/>
        </w:rPr>
      </w:pPr>
    </w:p>
    <w:tbl>
      <w:tblPr>
        <w:tblStyle w:val="17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8"/>
        <w:gridCol w:w="4644"/>
      </w:tblGrid>
      <w:tr w14:paraId="79733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2" w:type="dxa"/>
            <w:gridSpan w:val="2"/>
          </w:tcPr>
          <w:p w14:paraId="02C1CA51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Общие данные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(в соответствии с пунктом 4 Положения)</w:t>
            </w:r>
          </w:p>
        </w:tc>
      </w:tr>
      <w:tr w14:paraId="7CE2D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BB412">
            <w:pPr>
              <w:spacing w:before="1" w:after="0" w:line="240" w:lineRule="auto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Номинация конкурса</w:t>
            </w:r>
          </w:p>
        </w:tc>
        <w:tc>
          <w:tcPr>
            <w:tcW w:w="4644" w:type="dxa"/>
          </w:tcPr>
          <w:p w14:paraId="646EEC29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C7A3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395BA">
            <w:pPr>
              <w:spacing w:before="1" w:after="0" w:line="240" w:lineRule="auto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Территориальное направление </w:t>
            </w:r>
            <w:r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(подчеркнуть нужное направление)</w:t>
            </w:r>
          </w:p>
        </w:tc>
        <w:tc>
          <w:tcPr>
            <w:tcW w:w="4644" w:type="dxa"/>
          </w:tcPr>
          <w:p w14:paraId="0B9CCF90">
            <w:pPr>
              <w:spacing w:before="2" w:after="0" w:line="240" w:lineRule="auto"/>
              <w:jc w:val="both"/>
              <w:rPr>
                <w:rFonts w:ascii="Times New Roman" w:hAnsi="Times New Roman" w:eastAsia="Times New Roman" w:cs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1) Участник, проживающий в г. Орле</w:t>
            </w:r>
            <w:r>
              <w:rPr>
                <w:rFonts w:ascii="Times New Roman" w:hAnsi="Times New Roman" w:eastAsia="Times New Roman" w:cs="Times New Roman"/>
                <w:spacing w:val="3"/>
                <w:sz w:val="28"/>
                <w:szCs w:val="28"/>
              </w:rPr>
              <w:t xml:space="preserve"> </w:t>
            </w:r>
          </w:p>
          <w:p w14:paraId="1EFA2CAE">
            <w:pPr>
              <w:spacing w:before="2"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2) Участник, проживающий в г. Ливны,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Мценске, г. Болхове; </w:t>
            </w:r>
          </w:p>
          <w:p w14:paraId="52058FAE">
            <w:pPr>
              <w:spacing w:before="2"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3) Участник, проживающий в Орловской области (кроме городов Орел, Ливны, Мценск, Болхов)</w:t>
            </w:r>
          </w:p>
        </w:tc>
      </w:tr>
      <w:tr w14:paraId="31D38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2999F8F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 xml:space="preserve">Сведения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об участнике</w:t>
            </w:r>
          </w:p>
        </w:tc>
      </w:tr>
      <w:tr w14:paraId="3CA09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9B5EF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4644" w:type="dxa"/>
          </w:tcPr>
          <w:p w14:paraId="164F79D3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50F4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48123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(дата, месяц, год)</w:t>
            </w:r>
          </w:p>
        </w:tc>
        <w:tc>
          <w:tcPr>
            <w:tcW w:w="4644" w:type="dxa"/>
          </w:tcPr>
          <w:p w14:paraId="04181D83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C62E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4DCFE">
            <w:pPr>
              <w:spacing w:before="2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644" w:type="dxa"/>
          </w:tcPr>
          <w:p w14:paraId="787EE527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B673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764F2E0D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ер </w:t>
            </w:r>
            <w:r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еле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е</w:t>
            </w:r>
            <w:r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аль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i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644" w:type="dxa"/>
          </w:tcPr>
          <w:p w14:paraId="375CD14E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38E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67682F5F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Стаж волонтерской деятельности</w:t>
            </w:r>
          </w:p>
        </w:tc>
        <w:tc>
          <w:tcPr>
            <w:tcW w:w="4644" w:type="dxa"/>
          </w:tcPr>
          <w:p w14:paraId="72188AFD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BEFB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F438259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ID на платформе Добро.РФ </w:t>
            </w:r>
          </w:p>
        </w:tc>
        <w:tc>
          <w:tcPr>
            <w:tcW w:w="4644" w:type="dxa"/>
            <w:tcBorders>
              <w:bottom w:val="single" w:color="auto" w:sz="4" w:space="0"/>
            </w:tcBorders>
          </w:tcPr>
          <w:p w14:paraId="30B11316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8A36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0490D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Членство в общественной организации/ объединении, статус участника, стаж </w:t>
            </w:r>
            <w:r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>(при наличии)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04632A7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ACDC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26E56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Направление волонтерской деятельности,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в которой вы наиболее активно участвуете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(не более трех направлений по убыванию активности вашего участия в них, </w:t>
            </w:r>
            <w:r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>где 1 – наиболее значимое, 3 –менее значимое)</w:t>
            </w:r>
          </w:p>
          <w:p w14:paraId="4CD50856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Выберите из предложенных направлений или впишите свое:</w:t>
            </w:r>
          </w:p>
          <w:p w14:paraId="666A5BB6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 социальное волонтерство;</w:t>
            </w:r>
          </w:p>
          <w:p w14:paraId="0DF3CA98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 экологическое волонтерство;</w:t>
            </w:r>
          </w:p>
          <w:p w14:paraId="26DED30C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 культурное волонтерство;</w:t>
            </w:r>
          </w:p>
          <w:p w14:paraId="4FD83AC9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 событийное волонтерство;</w:t>
            </w:r>
          </w:p>
          <w:p w14:paraId="1BA54F60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 инклюзивное волонтерство;</w:t>
            </w:r>
          </w:p>
          <w:p w14:paraId="338E3213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 медиаволонтерство;</w:t>
            </w:r>
          </w:p>
          <w:p w14:paraId="71A150C1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 корпоративное волонтерство;</w:t>
            </w:r>
          </w:p>
          <w:p w14:paraId="3EC8892B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 зооволонтерство;</w:t>
            </w:r>
          </w:p>
          <w:p w14:paraId="64CA568D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 волонтерство в сфере ЗОЖ и охраны здоровья;</w:t>
            </w:r>
          </w:p>
          <w:p w14:paraId="1902F043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 патриотическое волонтерство;</w:t>
            </w:r>
          </w:p>
          <w:p w14:paraId="51DCEE94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 волонтерство в сфере безопасности и в ЧС;</w:t>
            </w:r>
          </w:p>
          <w:p w14:paraId="602A1B40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bono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волонтерство;</w:t>
            </w:r>
          </w:p>
          <w:p w14:paraId="60DF259D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 поисково-спасательное волонтерство;</w:t>
            </w:r>
          </w:p>
          <w:p w14:paraId="0DC79FCC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 донорство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7E9B160">
            <w:pPr>
              <w:spacing w:before="2" w:after="0" w:line="240" w:lineRule="auto"/>
              <w:ind w:right="6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</w:t>
            </w:r>
          </w:p>
          <w:p w14:paraId="6D77CA5C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5855ABB">
            <w:pPr>
              <w:spacing w:before="2" w:after="0" w:line="240" w:lineRule="auto"/>
              <w:ind w:right="6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</w:t>
            </w:r>
          </w:p>
          <w:p w14:paraId="584CB2E3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0A37BA0">
            <w:pPr>
              <w:spacing w:before="2" w:after="0" w:line="240" w:lineRule="auto"/>
              <w:ind w:right="6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</w:t>
            </w:r>
          </w:p>
        </w:tc>
      </w:tr>
      <w:tr w14:paraId="303E7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FED128C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Информация о наиболее значимых и масштабных волонтерских мероприятиях/акциях/проектах/программах, реализованных на территории Орловской области (не более 5)</w:t>
            </w:r>
          </w:p>
        </w:tc>
      </w:tr>
      <w:tr w14:paraId="4F2C1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2BCE3">
            <w:pPr>
              <w:spacing w:after="0" w:line="240" w:lineRule="auto"/>
              <w:ind w:lef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1.Наименование мероприятия/акции/</w:t>
            </w:r>
          </w:p>
          <w:p w14:paraId="4FF62B74">
            <w:pPr>
              <w:spacing w:after="0" w:line="240" w:lineRule="auto"/>
              <w:ind w:lef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проекта/программы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9D7FA3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C49D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25BC0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position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position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рове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4"/>
                <w:position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2"/>
                <w:position w:val="-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я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34FBE54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952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09385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елевая ау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кол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участников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 сведений)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78D61C7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F954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896A4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Статус и личный вклад в организацию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 проведение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27EA6E4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9C87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1292D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Краткое описание мероприятия/акции/</w:t>
            </w:r>
          </w:p>
          <w:p w14:paraId="0CB0CAB3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проекта/программы 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(цели, задачи, содержание, результаты и др.)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633EA44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FEA9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F6F84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Подтверждение участия в мероприятии</w:t>
            </w:r>
          </w:p>
          <w:p w14:paraId="7CB8BC88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(в соответствии с пунктом 5.1.1. Положения)</w:t>
            </w:r>
          </w:p>
          <w:p w14:paraId="03B9AA33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Материалы рекомендуется предоставлять 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в виде кликабельных ссылок на информацию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2E4BCF9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98D0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25EDA21C">
            <w:pPr>
              <w:spacing w:after="0" w:line="240" w:lineRule="auto"/>
              <w:ind w:left="103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еро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кц</w:t>
            </w:r>
            <w:r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5833B0C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1FE4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8E989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position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position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рове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4"/>
                <w:position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2"/>
                <w:position w:val="-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я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D0C0D5C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31A1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CA361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елевая ау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кол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участников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 сведений)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FAA0B67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008F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A26A1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Статус и личный вклад в организацию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 проведение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3C6AB3E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7901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4C071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Краткое описание мероприятия/акции/</w:t>
            </w:r>
          </w:p>
          <w:p w14:paraId="39035250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проекта/программы 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(цели, задачи, содержание, результаты и др.)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0B7A44A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F0BF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6A074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Подтверждение участия в мероприятии</w:t>
            </w:r>
          </w:p>
          <w:p w14:paraId="010A9663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(в соответствии с пунктом 5.1.1. Положения)</w:t>
            </w:r>
          </w:p>
          <w:p w14:paraId="492B730C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Материалы рекомендуется предоставлять 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в виде кликабельных ссылок на информацию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D555547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908A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673F02F0">
            <w:pPr>
              <w:spacing w:after="0" w:line="240" w:lineRule="auto"/>
              <w:ind w:left="103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еро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кц</w:t>
            </w:r>
            <w:r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3D753D2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6F7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7531A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position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position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рове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4"/>
                <w:position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2"/>
                <w:position w:val="-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я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1154F1B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0A07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F2921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елевая ау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кол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участников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 сведений)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98AF2F0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6EB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36FAF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Статус и личный вклад в организацию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 проведение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03AB10F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7775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42789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Краткое описание мероприятия/акции/</w:t>
            </w:r>
          </w:p>
          <w:p w14:paraId="62F7114E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проекта/программы 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(цели, задачи, содержание, результаты и др.)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9D51CA1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28A3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5111F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Подтверждение участия в мероприятии</w:t>
            </w:r>
          </w:p>
          <w:p w14:paraId="5EA0F6BC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(в соответствии с пунктом 5.1.1. Положения)</w:t>
            </w:r>
          </w:p>
          <w:p w14:paraId="6CE4F359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Материалы рекомендуется предоставлять 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в виде кликабельных ссылок на информацию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C58F98C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184A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62EA10D0">
            <w:pPr>
              <w:spacing w:after="0" w:line="240" w:lineRule="auto"/>
              <w:ind w:left="103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еро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кц</w:t>
            </w:r>
            <w:r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2D52C0F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4E2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18B8C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position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position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рове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4"/>
                <w:position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2"/>
                <w:position w:val="-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я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A6C3D2A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1C9E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56A92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елевая ау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кол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участников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 сведений)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8D57B0A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1FB9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441FE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Статус и личный вклад в организацию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 проведение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732373C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A916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DA05E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Краткое описание мероприятия/акции/</w:t>
            </w:r>
          </w:p>
          <w:p w14:paraId="671D458A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проекта/программы 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(цели, задачи, содержание, результаты и др.)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2D73507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00EB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2F620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Подтверждение участия в мероприятии</w:t>
            </w:r>
          </w:p>
          <w:p w14:paraId="6766E75E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(в соответствии с пунктом 5.1.1. Положения)</w:t>
            </w:r>
          </w:p>
          <w:p w14:paraId="0F3C8C8E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Материалы рекомендуется предоставлять 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в виде кликабельных ссылок на информацию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39070E3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CE76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2BA8209E">
            <w:pPr>
              <w:spacing w:after="0" w:line="240" w:lineRule="auto"/>
              <w:ind w:left="103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еро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кц</w:t>
            </w:r>
            <w:r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E91CAD7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0742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F74CC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position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position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рове</w:t>
            </w:r>
            <w:r>
              <w:rPr>
                <w:rFonts w:ascii="Times New Roman" w:hAnsi="Times New Roman" w:cs="Times New Roman"/>
                <w:spacing w:val="1"/>
                <w:position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4"/>
                <w:position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2"/>
                <w:position w:val="-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я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0366FF0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0ABF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2B60E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елевая ау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кол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участников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 сведений)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0F50617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7609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8B9B0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Статус и личный вклад в организацию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 проведение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B88F589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A6A7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FC853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Краткое описание мероприятия/акции/</w:t>
            </w:r>
          </w:p>
          <w:p w14:paraId="5FA57FF9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проекта/программы 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(цели, задачи, содержание, результаты и др.)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127A443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110D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F7080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Подтверждение участия в мероприятии</w:t>
            </w:r>
          </w:p>
          <w:p w14:paraId="203FA9BD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(в соответствии с пунктом 5.1.1. Положения)</w:t>
            </w:r>
          </w:p>
          <w:p w14:paraId="785A09EE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Материалы рекомендуется предоставлять </w:t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в виде кликабельных ссылок на информацию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2B9F218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84F9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31D020F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Дополнительная информация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(при наличии, по желанию)</w:t>
            </w:r>
          </w:p>
        </w:tc>
      </w:tr>
      <w:tr w14:paraId="2B1C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7DC21">
            <w:pPr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Информация об имеющихся наградах 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сфере волонтерства, дополнительном образовании и т.д. </w:t>
            </w:r>
          </w:p>
        </w:tc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66F4787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6545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A4CB80B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Предложения по развитию волонтерства в Орловской области</w:t>
            </w:r>
          </w:p>
          <w:p w14:paraId="07D916A2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>(заполняется по желанию, не оценивается конкурсной комиссией)</w:t>
            </w:r>
          </w:p>
        </w:tc>
      </w:tr>
      <w:tr w14:paraId="3027C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488CD1E">
            <w:pPr>
              <w:spacing w:before="2" w:after="0" w:line="240" w:lineRule="auto"/>
              <w:ind w:right="656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</w:p>
        </w:tc>
      </w:tr>
    </w:tbl>
    <w:p w14:paraId="0F2BB670">
      <w:pPr>
        <w:spacing w:after="0" w:line="200" w:lineRule="exact"/>
        <w:rPr>
          <w:rFonts w:ascii="Times New Roman" w:hAnsi="Times New Roman" w:eastAsia="Times New Roman" w:cs="Times New Roman"/>
          <w:sz w:val="20"/>
          <w:szCs w:val="20"/>
        </w:rPr>
      </w:pPr>
    </w:p>
    <w:p w14:paraId="71C28276">
      <w:p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br w:type="page"/>
      </w:r>
    </w:p>
    <w:p w14:paraId="3329679C">
      <w:pPr>
        <w:spacing w:after="0" w:line="240" w:lineRule="auto"/>
        <w:ind w:firstLine="552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2 </w:t>
      </w:r>
    </w:p>
    <w:p w14:paraId="5BBE37EC">
      <w:pPr>
        <w:spacing w:after="0" w:line="240" w:lineRule="auto"/>
        <w:ind w:firstLine="552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 Положению об организации </w:t>
      </w:r>
    </w:p>
    <w:p w14:paraId="593EC790">
      <w:pPr>
        <w:spacing w:after="0" w:line="240" w:lineRule="auto"/>
        <w:ind w:firstLine="552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 проведении регионального конкурса</w:t>
      </w:r>
    </w:p>
    <w:p w14:paraId="6D905E25">
      <w:pPr>
        <w:spacing w:after="0" w:line="240" w:lineRule="auto"/>
        <w:ind w:firstLine="552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«Портрет волонтера» в 2025 году</w:t>
      </w:r>
    </w:p>
    <w:p w14:paraId="0EB1A0A4">
      <w:pPr>
        <w:spacing w:before="29" w:after="0" w:line="240" w:lineRule="auto"/>
        <w:ind w:left="3402" w:right="3261"/>
        <w:jc w:val="center"/>
        <w:rPr>
          <w:rFonts w:ascii="Times New Roman" w:hAnsi="Times New Roman" w:eastAsia="Times New Roman" w:cs="Times New Roman"/>
          <w:b/>
          <w:spacing w:val="-1"/>
          <w:sz w:val="24"/>
          <w:szCs w:val="24"/>
        </w:rPr>
      </w:pPr>
    </w:p>
    <w:p w14:paraId="5808EB6C">
      <w:pPr>
        <w:spacing w:before="29" w:after="0" w:line="240" w:lineRule="auto"/>
        <w:ind w:left="3402" w:right="326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ГЛ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Е</w:t>
      </w:r>
    </w:p>
    <w:p w14:paraId="5AD021C1">
      <w:pPr>
        <w:spacing w:after="0" w:line="240" w:lineRule="auto"/>
        <w:ind w:right="48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 об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або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пе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spacing w:val="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ых несовершеннолетних участников Конкурса</w:t>
      </w:r>
    </w:p>
    <w:p w14:paraId="0D842CA0">
      <w:pPr>
        <w:spacing w:after="0" w:line="240" w:lineRule="auto"/>
        <w:ind w:right="48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________________________________________________________________________</w:t>
      </w:r>
    </w:p>
    <w:p w14:paraId="45C5C89C">
      <w:pPr>
        <w:spacing w:after="0" w:line="240" w:lineRule="auto"/>
        <w:ind w:firstLine="1276"/>
        <w:rPr>
          <w:rFonts w:ascii="Times New Roman" w:hAnsi="Times New Roman" w:eastAsia="Times New Roman" w:cs="Times New Roman"/>
          <w:sz w:val="16"/>
          <w:szCs w:val="24"/>
        </w:rPr>
      </w:pP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 xml:space="preserve"> (ф</w:t>
      </w:r>
      <w:r>
        <w:rPr>
          <w:rFonts w:ascii="Times New Roman" w:hAnsi="Times New Roman" w:eastAsia="Times New Roman" w:cs="Times New Roman"/>
          <w:spacing w:val="2"/>
          <w:position w:val="-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мили</w:t>
      </w:r>
      <w:r>
        <w:rPr>
          <w:rFonts w:ascii="Times New Roman" w:hAnsi="Times New Roman" w:eastAsia="Times New Roman" w:cs="Times New Roman"/>
          <w:spacing w:val="1"/>
          <w:position w:val="-1"/>
          <w:sz w:val="16"/>
          <w:szCs w:val="24"/>
        </w:rPr>
        <w:t>я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, им</w:t>
      </w:r>
      <w:r>
        <w:rPr>
          <w:rFonts w:ascii="Times New Roman" w:hAnsi="Times New Roman" w:eastAsia="Times New Roman" w:cs="Times New Roman"/>
          <w:spacing w:val="1"/>
          <w:position w:val="-1"/>
          <w:sz w:val="16"/>
          <w:szCs w:val="24"/>
        </w:rPr>
        <w:t>я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, о</w:t>
      </w:r>
      <w:r>
        <w:rPr>
          <w:rFonts w:ascii="Times New Roman" w:hAnsi="Times New Roman" w:eastAsia="Times New Roman" w:cs="Times New Roman"/>
          <w:spacing w:val="-1"/>
          <w:position w:val="-1"/>
          <w:sz w:val="16"/>
          <w:szCs w:val="24"/>
        </w:rPr>
        <w:t>тч</w:t>
      </w:r>
      <w:r>
        <w:rPr>
          <w:rFonts w:ascii="Times New Roman" w:hAnsi="Times New Roman" w:eastAsia="Times New Roman" w:cs="Times New Roman"/>
          <w:spacing w:val="1"/>
          <w:position w:val="-1"/>
          <w:sz w:val="16"/>
          <w:szCs w:val="24"/>
        </w:rPr>
        <w:t>ес</w:t>
      </w:r>
      <w:r>
        <w:rPr>
          <w:rFonts w:ascii="Times New Roman" w:hAnsi="Times New Roman" w:eastAsia="Times New Roman" w:cs="Times New Roman"/>
          <w:spacing w:val="-1"/>
          <w:position w:val="-1"/>
          <w:sz w:val="16"/>
          <w:szCs w:val="24"/>
        </w:rPr>
        <w:t>тв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position w:val="-1"/>
          <w:sz w:val="16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(при</w:t>
      </w:r>
      <w:r>
        <w:rPr>
          <w:rFonts w:ascii="Times New Roman" w:hAnsi="Times New Roman" w:eastAsia="Times New Roman" w:cs="Times New Roman"/>
          <w:spacing w:val="-1"/>
          <w:position w:val="-1"/>
          <w:sz w:val="16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position w:val="-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ли</w:t>
      </w:r>
      <w:r>
        <w:rPr>
          <w:rFonts w:ascii="Times New Roman" w:hAnsi="Times New Roman" w:eastAsia="Times New Roman" w:cs="Times New Roman"/>
          <w:spacing w:val="-1"/>
          <w:position w:val="-1"/>
          <w:sz w:val="16"/>
          <w:szCs w:val="24"/>
        </w:rPr>
        <w:t>ч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ии) родителя (законного представителя) несовершеннолетнего участника)</w:t>
      </w:r>
    </w:p>
    <w:p w14:paraId="3BF39237">
      <w:pPr>
        <w:spacing w:before="29" w:after="0" w:line="240" w:lineRule="auto"/>
        <w:ind w:left="117"/>
        <w:jc w:val="center"/>
        <w:rPr>
          <w:rFonts w:ascii="Times New Roman" w:hAnsi="Times New Roman" w:eastAsia="Times New Roman" w:cs="Times New Roman"/>
          <w:sz w:val="20"/>
          <w:szCs w:val="20"/>
        </w:rPr>
      </w:pPr>
    </w:p>
    <w:p w14:paraId="6C64DB68">
      <w:pPr>
        <w:spacing w:before="5" w:after="0" w:line="260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основной документ, удостоверяющий личность: _____________________________________</w:t>
      </w:r>
    </w:p>
    <w:p w14:paraId="05B1F9CE">
      <w:pPr>
        <w:spacing w:before="5" w:after="0" w:line="260" w:lineRule="exact"/>
        <w:rPr>
          <w:rFonts w:ascii="Times New Roman" w:hAnsi="Times New Roman" w:eastAsia="Times New Roman" w:cs="Times New Roman"/>
          <w:sz w:val="16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_______________________________________________________________________________</w:t>
      </w:r>
    </w:p>
    <w:p w14:paraId="4DE00551">
      <w:pPr>
        <w:spacing w:after="0" w:line="240" w:lineRule="auto"/>
        <w:ind w:left="117"/>
        <w:jc w:val="center"/>
        <w:rPr>
          <w:rFonts w:ascii="Times New Roman" w:hAnsi="Times New Roman" w:eastAsia="Times New Roman" w:cs="Times New Roman"/>
          <w:sz w:val="16"/>
          <w:szCs w:val="24"/>
        </w:rPr>
      </w:pPr>
      <w:r>
        <w:rPr>
          <w:rFonts w:ascii="Times New Roman" w:hAnsi="Times New Roman" w:eastAsia="Times New Roman" w:cs="Times New Roman"/>
          <w:sz w:val="16"/>
          <w:szCs w:val="24"/>
        </w:rPr>
        <w:t>(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в</w:t>
      </w:r>
      <w:r>
        <w:rPr>
          <w:rFonts w:ascii="Times New Roman" w:hAnsi="Times New Roman" w:eastAsia="Times New Roman" w:cs="Times New Roman"/>
          <w:sz w:val="16"/>
          <w:szCs w:val="24"/>
        </w:rPr>
        <w:t>ид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16"/>
          <w:szCs w:val="24"/>
        </w:rPr>
        <w:t>д</w:t>
      </w:r>
      <w:r>
        <w:rPr>
          <w:rFonts w:ascii="Times New Roman" w:hAnsi="Times New Roman" w:eastAsia="Times New Roman" w:cs="Times New Roman"/>
          <w:sz w:val="16"/>
          <w:szCs w:val="24"/>
        </w:rPr>
        <w:t>окум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е</w:t>
      </w:r>
      <w:r>
        <w:rPr>
          <w:rFonts w:ascii="Times New Roman" w:hAnsi="Times New Roman" w:eastAsia="Times New Roman" w:cs="Times New Roman"/>
          <w:sz w:val="16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z w:val="16"/>
          <w:szCs w:val="24"/>
        </w:rPr>
        <w:t xml:space="preserve">, </w:t>
      </w:r>
      <w:r>
        <w:rPr>
          <w:rFonts w:ascii="Times New Roman" w:hAnsi="Times New Roman" w:eastAsia="Times New Roman" w:cs="Times New Roman"/>
          <w:spacing w:val="-3"/>
          <w:sz w:val="16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е</w:t>
      </w:r>
      <w:r>
        <w:rPr>
          <w:rFonts w:ascii="Times New Roman" w:hAnsi="Times New Roman" w:eastAsia="Times New Roman" w:cs="Times New Roman"/>
          <w:sz w:val="16"/>
          <w:szCs w:val="24"/>
        </w:rPr>
        <w:t>ри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я</w:t>
      </w:r>
      <w:r>
        <w:rPr>
          <w:rFonts w:ascii="Times New Roman" w:hAnsi="Times New Roman" w:eastAsia="Times New Roman" w:cs="Times New Roman"/>
          <w:sz w:val="16"/>
          <w:szCs w:val="24"/>
        </w:rPr>
        <w:t>, ном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е</w:t>
      </w:r>
      <w:r>
        <w:rPr>
          <w:rFonts w:ascii="Times New Roman" w:hAnsi="Times New Roman" w:eastAsia="Times New Roman" w:cs="Times New Roman"/>
          <w:sz w:val="16"/>
          <w:szCs w:val="24"/>
        </w:rPr>
        <w:t>р,</w:t>
      </w:r>
      <w:r>
        <w:rPr>
          <w:rFonts w:ascii="Times New Roman" w:hAnsi="Times New Roman" w:eastAsia="Times New Roman" w:cs="Times New Roman"/>
          <w:spacing w:val="-4"/>
          <w:sz w:val="16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16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т</w:t>
      </w:r>
      <w:r>
        <w:rPr>
          <w:rFonts w:ascii="Times New Roman" w:hAnsi="Times New Roman" w:eastAsia="Times New Roman" w:cs="Times New Roman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вы</w:t>
      </w:r>
      <w:r>
        <w:rPr>
          <w:rFonts w:ascii="Times New Roman" w:hAnsi="Times New Roman" w:eastAsia="Times New Roman" w:cs="Times New Roman"/>
          <w:spacing w:val="-2"/>
          <w:sz w:val="16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ч</w:t>
      </w:r>
      <w:r>
        <w:rPr>
          <w:rFonts w:ascii="Times New Roman" w:hAnsi="Times New Roman" w:eastAsia="Times New Roman" w:cs="Times New Roman"/>
          <w:sz w:val="16"/>
          <w:szCs w:val="24"/>
        </w:rPr>
        <w:t xml:space="preserve">и 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д</w:t>
      </w:r>
      <w:r>
        <w:rPr>
          <w:rFonts w:ascii="Times New Roman" w:hAnsi="Times New Roman" w:eastAsia="Times New Roman" w:cs="Times New Roman"/>
          <w:sz w:val="16"/>
          <w:szCs w:val="24"/>
        </w:rPr>
        <w:t>окум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е</w:t>
      </w:r>
      <w:r>
        <w:rPr>
          <w:rFonts w:ascii="Times New Roman" w:hAnsi="Times New Roman" w:eastAsia="Times New Roman" w:cs="Times New Roman"/>
          <w:sz w:val="16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z w:val="16"/>
          <w:szCs w:val="24"/>
        </w:rPr>
        <w:t>, н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z w:val="16"/>
          <w:szCs w:val="24"/>
        </w:rPr>
        <w:t>им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е</w:t>
      </w:r>
      <w:r>
        <w:rPr>
          <w:rFonts w:ascii="Times New Roman" w:hAnsi="Times New Roman" w:eastAsia="Times New Roman" w:cs="Times New Roman"/>
          <w:sz w:val="16"/>
          <w:szCs w:val="24"/>
        </w:rPr>
        <w:t>но</w:t>
      </w:r>
      <w:r>
        <w:rPr>
          <w:rFonts w:ascii="Times New Roman" w:hAnsi="Times New Roman" w:eastAsia="Times New Roman" w:cs="Times New Roman"/>
          <w:spacing w:val="-2"/>
          <w:sz w:val="16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z w:val="16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и</w:t>
      </w:r>
      <w:r>
        <w:rPr>
          <w:rFonts w:ascii="Times New Roman" w:hAnsi="Times New Roman" w:eastAsia="Times New Roman" w:cs="Times New Roman"/>
          <w:sz w:val="16"/>
          <w:szCs w:val="24"/>
        </w:rPr>
        <w:t>е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вы</w:t>
      </w:r>
      <w:r>
        <w:rPr>
          <w:rFonts w:ascii="Times New Roman" w:hAnsi="Times New Roman" w:eastAsia="Times New Roman" w:cs="Times New Roman"/>
          <w:spacing w:val="-2"/>
          <w:sz w:val="16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вш</w:t>
      </w:r>
      <w:r>
        <w:rPr>
          <w:rFonts w:ascii="Times New Roman" w:hAnsi="Times New Roman" w:eastAsia="Times New Roman" w:cs="Times New Roman"/>
          <w:spacing w:val="-3"/>
          <w:sz w:val="16"/>
          <w:szCs w:val="24"/>
        </w:rPr>
        <w:t>е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г</w:t>
      </w:r>
      <w:r>
        <w:rPr>
          <w:rFonts w:ascii="Times New Roman" w:hAnsi="Times New Roman" w:eastAsia="Times New Roman" w:cs="Times New Roman"/>
          <w:sz w:val="16"/>
          <w:szCs w:val="24"/>
        </w:rPr>
        <w:t>о ор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га</w:t>
      </w:r>
      <w:r>
        <w:rPr>
          <w:rFonts w:ascii="Times New Roman" w:hAnsi="Times New Roman" w:eastAsia="Times New Roman" w:cs="Times New Roman"/>
          <w:sz w:val="16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z w:val="16"/>
          <w:szCs w:val="24"/>
        </w:rPr>
        <w:t>)</w:t>
      </w:r>
    </w:p>
    <w:p w14:paraId="70A48515">
      <w:pPr>
        <w:tabs>
          <w:tab w:val="left" w:pos="9660"/>
        </w:tabs>
        <w:spacing w:after="0" w:line="260" w:lineRule="exact"/>
        <w:rPr>
          <w:rFonts w:ascii="Times New Roman" w:hAnsi="Times New Roman" w:eastAsia="Times New Roman" w:cs="Times New Roman"/>
          <w:position w:val="-1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2"/>
          <w:position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pacing w:val="-4"/>
          <w:position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position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риро</w:t>
      </w:r>
      <w:r>
        <w:rPr>
          <w:rFonts w:ascii="Times New Roman" w:hAnsi="Times New Roman" w:eastAsia="Times New Roman" w:cs="Times New Roman"/>
          <w:spacing w:val="-2"/>
          <w:position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position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й(</w:t>
      </w: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>ая</w:t>
      </w: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 xml:space="preserve">) по </w:t>
      </w: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2"/>
          <w:position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-4"/>
          <w:position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spacing w:val="3"/>
          <w:position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1"/>
          <w:sz w:val="24"/>
          <w:szCs w:val="24"/>
          <w:u w:val="single"/>
        </w:rPr>
        <w:t>________________________________________________</w:t>
      </w:r>
    </w:p>
    <w:p w14:paraId="01C624A7">
      <w:pPr>
        <w:spacing w:before="12" w:after="0" w:line="240" w:lineRule="exact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position w:val="-1"/>
          <w:sz w:val="24"/>
          <w:szCs w:val="24"/>
          <w:u w:val="single"/>
        </w:rPr>
        <w:t>______________________________________________________________________________,</w:t>
      </w:r>
    </w:p>
    <w:p w14:paraId="6B3EE76F">
      <w:pPr>
        <w:spacing w:before="29" w:after="0" w:line="240" w:lineRule="auto"/>
        <w:ind w:left="117" w:right="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являюсь законным представителем моего несовершеннолетнего ребенка (подопечного)</w:t>
      </w:r>
    </w:p>
    <w:p w14:paraId="3D5894AD">
      <w:pPr>
        <w:spacing w:before="29" w:after="0" w:line="240" w:lineRule="auto"/>
        <w:ind w:right="67"/>
        <w:jc w:val="both"/>
        <w:rPr>
          <w:rFonts w:ascii="Times New Roman" w:hAnsi="Times New Roman" w:eastAsia="Times New Roman" w:cs="Times New Roman"/>
          <w:spacing w:val="5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______________________________________________________________________________</w:t>
      </w:r>
    </w:p>
    <w:p w14:paraId="64DDF3C8">
      <w:pPr>
        <w:spacing w:after="0" w:line="240" w:lineRule="auto"/>
        <w:ind w:left="117" w:right="67"/>
        <w:jc w:val="center"/>
        <w:rPr>
          <w:rFonts w:ascii="Times New Roman" w:hAnsi="Times New Roman" w:eastAsia="Times New Roman" w:cs="Times New Roman"/>
          <w:spacing w:val="5"/>
          <w:sz w:val="16"/>
          <w:szCs w:val="24"/>
        </w:rPr>
      </w:pPr>
      <w:r>
        <w:rPr>
          <w:rFonts w:ascii="Times New Roman" w:hAnsi="Times New Roman" w:eastAsia="Times New Roman" w:cs="Times New Roman"/>
          <w:spacing w:val="5"/>
          <w:sz w:val="16"/>
          <w:szCs w:val="24"/>
        </w:rPr>
        <w:t>(фамилия, имя, отчество (при наличии) несовершеннолетнего)</w:t>
      </w:r>
    </w:p>
    <w:p w14:paraId="6A50A3A8">
      <w:pPr>
        <w:spacing w:before="29" w:after="0" w:line="240" w:lineRule="auto"/>
        <w:ind w:left="117" w:right="67"/>
        <w:jc w:val="both"/>
        <w:rPr>
          <w:rFonts w:ascii="Times New Roman" w:hAnsi="Times New Roman" w:eastAsia="Times New Roman" w:cs="Times New Roman"/>
          <w:spacing w:val="2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 даю свое согласие на обработку его персональных данных, 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я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ключ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ег</w:t>
      </w:r>
      <w:r>
        <w:rPr>
          <w:rFonts w:ascii="Times New Roman" w:hAnsi="Times New Roman" w:eastAsia="Times New Roman" w:cs="Times New Roman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>х:</w:t>
      </w:r>
      <w:r>
        <w:rPr>
          <w:rFonts w:ascii="Times New Roman" w:hAnsi="Times New Roman" w:eastAsia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мили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>, имя, 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тч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о; пол;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а ро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ип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окум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, у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ег</w:t>
      </w:r>
      <w:r>
        <w:rPr>
          <w:rFonts w:ascii="Times New Roman" w:hAnsi="Times New Roman" w:eastAsia="Times New Roman" w:cs="Times New Roman"/>
          <w:sz w:val="24"/>
          <w:szCs w:val="24"/>
        </w:rPr>
        <w:t>о ли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окум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;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о.</w:t>
      </w:r>
    </w:p>
    <w:p w14:paraId="7579F1E0">
      <w:pPr>
        <w:spacing w:after="0" w:line="240" w:lineRule="auto"/>
        <w:ind w:left="117" w:right="71" w:firstLine="708"/>
        <w:jc w:val="both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ю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пол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>х 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асс</w:t>
      </w:r>
      <w:r>
        <w:rPr>
          <w:rFonts w:ascii="Times New Roman" w:hAnsi="Times New Roman" w:eastAsia="Times New Roman" w:cs="Times New Roman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окум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 моего несовершеннолетнего ребенка (подопечного) для участия в региональном конкурсе «Портрет волонтера»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 хр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 об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ез</w:t>
      </w:r>
      <w:r>
        <w:rPr>
          <w:rFonts w:ascii="Times New Roman" w:hAnsi="Times New Roman" w:eastAsia="Times New Roman" w:cs="Times New Roman"/>
          <w:sz w:val="24"/>
          <w:szCs w:val="24"/>
        </w:rPr>
        <w:t>ул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х 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э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рон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>х 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>х.</w:t>
      </w:r>
    </w:p>
    <w:p w14:paraId="34C759BC">
      <w:pPr>
        <w:spacing w:before="3" w:after="0" w:line="260" w:lineRule="exact"/>
        <w:ind w:left="117" w:right="69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я мной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и 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>х моего несовершеннолетнего ребенка (подопечного),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хо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имы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ука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выш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й,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</w:rPr>
        <w:t>ключ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ич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ор,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ю,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хр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е (о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изм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),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пол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лиц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ля 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ий по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ну 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й,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ез</w:t>
      </w:r>
      <w:r>
        <w:rPr>
          <w:rFonts w:ascii="Times New Roman" w:hAnsi="Times New Roman" w:eastAsia="Times New Roman" w:cs="Times New Roman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лок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е 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х, а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z w:val="24"/>
          <w:szCs w:val="24"/>
        </w:rPr>
        <w:t>е 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х 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z w:val="24"/>
          <w:szCs w:val="24"/>
        </w:rPr>
        <w:t>, пр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ую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им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кой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и.</w:t>
      </w:r>
    </w:p>
    <w:p w14:paraId="354D0916">
      <w:pPr>
        <w:spacing w:after="0" w:line="240" w:lineRule="auto"/>
        <w:ind w:left="117" w:right="74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нформиро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н,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полу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га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иру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ку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ных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моего несовершеннолетнего ребенка (подопечного)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ую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за</w:t>
      </w:r>
      <w:r>
        <w:rPr>
          <w:rFonts w:ascii="Times New Roman" w:hAnsi="Times New Roman" w:eastAsia="Times New Roman" w:cs="Times New Roman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кой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вт</w:t>
      </w:r>
      <w:r>
        <w:rPr>
          <w:rFonts w:ascii="Times New Roman" w:hAnsi="Times New Roman" w:eastAsia="Times New Roman" w:cs="Times New Roman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изиро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м,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к 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вт</w:t>
      </w:r>
      <w:r>
        <w:rPr>
          <w:rFonts w:ascii="Times New Roman" w:hAnsi="Times New Roman" w:eastAsia="Times New Roman" w:cs="Times New Roman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изиро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ми.</w:t>
      </w:r>
    </w:p>
    <w:p w14:paraId="38B2AEFB">
      <w:pPr>
        <w:spacing w:after="0" w:line="240" w:lineRule="auto"/>
        <w:ind w:left="117" w:right="72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>х или в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sz w:val="24"/>
          <w:szCs w:val="24"/>
        </w:rPr>
        <w:t>рока хр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фор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и.</w:t>
      </w:r>
    </w:p>
    <w:p w14:paraId="4D4C7176">
      <w:pPr>
        <w:spacing w:after="0" w:line="240" w:lineRule="auto"/>
        <w:ind w:left="117" w:right="76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ь 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 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нт 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му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ому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зая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ю.</w:t>
      </w:r>
    </w:p>
    <w:p w14:paraId="629C647F">
      <w:pPr>
        <w:spacing w:after="0" w:line="240" w:lineRule="auto"/>
        <w:ind w:left="117" w:right="76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ю,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чт</w:t>
      </w:r>
      <w:r>
        <w:rPr>
          <w:rFonts w:ascii="Times New Roman" w:hAnsi="Times New Roman" w:eastAsia="Times New Roman" w:cs="Times New Roman"/>
          <w:sz w:val="24"/>
          <w:szCs w:val="24"/>
        </w:rPr>
        <w:t>о,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кое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ую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</w:rPr>
        <w:t>оле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и в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еса</w:t>
      </w:r>
      <w:r>
        <w:rPr>
          <w:rFonts w:ascii="Times New Roman" w:hAnsi="Times New Roman" w:eastAsia="Times New Roman" w:cs="Times New Roman"/>
          <w:sz w:val="24"/>
          <w:szCs w:val="24"/>
        </w:rPr>
        <w:t>х моего несовершеннолетнего ребенка (подопечного), законным представителем которого я являюсь.</w:t>
      </w:r>
    </w:p>
    <w:p w14:paraId="66CB224C">
      <w:pPr>
        <w:spacing w:after="0" w:line="20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15A40BF4">
      <w:pPr>
        <w:spacing w:after="0" w:line="20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0D33E0E">
      <w:pPr>
        <w:spacing w:after="0" w:line="20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0B48902C">
      <w:pPr>
        <w:spacing w:before="7" w:after="0" w:line="22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55C60C9">
      <w:pPr>
        <w:tabs>
          <w:tab w:val="left" w:pos="9400"/>
        </w:tabs>
        <w:spacing w:after="0" w:line="240" w:lineRule="auto"/>
        <w:ind w:left="11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sz w:val="24"/>
          <w:szCs w:val="24"/>
          <w:u w:val="single" w:color="000000"/>
        </w:rPr>
        <w:t xml:space="preserve">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eastAsia="Times New Roman" w:cs="Times New Roman"/>
          <w:sz w:val="24"/>
          <w:szCs w:val="24"/>
          <w:u w:val="single" w:color="000000"/>
        </w:rPr>
        <w:t xml:space="preserve">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>2025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          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/</w:t>
      </w:r>
      <w:r>
        <w:rPr>
          <w:rFonts w:ascii="Times New Roman" w:hAnsi="Times New Roman" w:eastAsia="Times New Roman" w:cs="Times New Roman"/>
          <w:sz w:val="24"/>
          <w:szCs w:val="24"/>
          <w:u w:val="single" w:color="000000"/>
        </w:rPr>
        <w:t xml:space="preserve">                                          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/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000000"/>
        </w:rPr>
        <w:tab/>
      </w:r>
    </w:p>
    <w:p w14:paraId="6A5C0466">
      <w:pPr>
        <w:spacing w:after="0" w:line="200" w:lineRule="exact"/>
        <w:rPr>
          <w:rFonts w:ascii="Times New Roman" w:hAnsi="Times New Roman" w:eastAsia="Times New Roman" w:cs="Times New Roman"/>
          <w:i/>
          <w:sz w:val="16"/>
          <w:szCs w:val="16"/>
        </w:rPr>
      </w:pPr>
      <w:r>
        <w:rPr>
          <w:rFonts w:ascii="Times New Roman" w:hAnsi="Times New Roman" w:eastAsia="Times New Roman" w:cs="Times New Roman"/>
          <w:i/>
          <w:spacing w:val="1"/>
          <w:sz w:val="16"/>
          <w:szCs w:val="16"/>
        </w:rPr>
        <w:t xml:space="preserve">                           (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По</w:t>
      </w:r>
      <w:r>
        <w:rPr>
          <w:rFonts w:ascii="Times New Roman" w:hAnsi="Times New Roman" w:eastAsia="Times New Roman" w:cs="Times New Roman"/>
          <w:i/>
          <w:spacing w:val="-2"/>
          <w:sz w:val="16"/>
          <w:szCs w:val="16"/>
        </w:rPr>
        <w:t>д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пи</w:t>
      </w:r>
      <w:r>
        <w:rPr>
          <w:rFonts w:ascii="Times New Roman" w:hAnsi="Times New Roman" w:eastAsia="Times New Roman" w:cs="Times New Roman"/>
          <w:i/>
          <w:spacing w:val="-1"/>
          <w:sz w:val="16"/>
          <w:szCs w:val="16"/>
        </w:rPr>
        <w:t>с</w:t>
      </w:r>
      <w:r>
        <w:rPr>
          <w:rFonts w:ascii="Times New Roman" w:hAnsi="Times New Roman" w:eastAsia="Times New Roman" w:cs="Times New Roman"/>
          <w:i/>
          <w:spacing w:val="1"/>
          <w:sz w:val="16"/>
          <w:szCs w:val="16"/>
        </w:rPr>
        <w:t>ь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 xml:space="preserve">)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i/>
          <w:spacing w:val="24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(</w:t>
      </w:r>
      <w:r>
        <w:rPr>
          <w:rFonts w:ascii="Times New Roman" w:hAnsi="Times New Roman" w:eastAsia="Times New Roman" w:cs="Times New Roman"/>
          <w:i/>
          <w:spacing w:val="2"/>
          <w:sz w:val="16"/>
          <w:szCs w:val="16"/>
        </w:rPr>
        <w:t>Р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а</w:t>
      </w:r>
      <w:r>
        <w:rPr>
          <w:rFonts w:ascii="Times New Roman" w:hAnsi="Times New Roman" w:eastAsia="Times New Roman" w:cs="Times New Roman"/>
          <w:i/>
          <w:spacing w:val="-1"/>
          <w:sz w:val="16"/>
          <w:szCs w:val="16"/>
        </w:rPr>
        <w:t>с</w:t>
      </w:r>
      <w:r>
        <w:rPr>
          <w:rFonts w:ascii="Times New Roman" w:hAnsi="Times New Roman" w:eastAsia="Times New Roman" w:cs="Times New Roman"/>
          <w:i/>
          <w:spacing w:val="1"/>
          <w:sz w:val="16"/>
          <w:szCs w:val="16"/>
        </w:rPr>
        <w:t>ш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и</w:t>
      </w:r>
      <w:r>
        <w:rPr>
          <w:rFonts w:ascii="Times New Roman" w:hAnsi="Times New Roman" w:eastAsia="Times New Roman" w:cs="Times New Roman"/>
          <w:i/>
          <w:spacing w:val="2"/>
          <w:sz w:val="16"/>
          <w:szCs w:val="16"/>
        </w:rPr>
        <w:t>ф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ро</w:t>
      </w:r>
      <w:r>
        <w:rPr>
          <w:rFonts w:ascii="Times New Roman" w:hAnsi="Times New Roman" w:eastAsia="Times New Roman" w:cs="Times New Roman"/>
          <w:i/>
          <w:spacing w:val="1"/>
          <w:sz w:val="16"/>
          <w:szCs w:val="16"/>
        </w:rPr>
        <w:t>в</w:t>
      </w:r>
      <w:r>
        <w:rPr>
          <w:rFonts w:ascii="Times New Roman" w:hAnsi="Times New Roman" w:eastAsia="Times New Roman" w:cs="Times New Roman"/>
          <w:i/>
          <w:spacing w:val="-2"/>
          <w:sz w:val="16"/>
          <w:szCs w:val="16"/>
        </w:rPr>
        <w:t>к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а</w:t>
      </w:r>
      <w:r>
        <w:rPr>
          <w:rFonts w:ascii="Times New Roman" w:hAnsi="Times New Roman" w:eastAsia="Times New Roman" w:cs="Times New Roman"/>
          <w:i/>
          <w:spacing w:val="2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по</w:t>
      </w:r>
      <w:r>
        <w:rPr>
          <w:rFonts w:ascii="Times New Roman" w:hAnsi="Times New Roman" w:eastAsia="Times New Roman" w:cs="Times New Roman"/>
          <w:i/>
          <w:spacing w:val="-1"/>
          <w:sz w:val="16"/>
          <w:szCs w:val="16"/>
        </w:rPr>
        <w:t>д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пи</w:t>
      </w:r>
      <w:r>
        <w:rPr>
          <w:rFonts w:ascii="Times New Roman" w:hAnsi="Times New Roman" w:eastAsia="Times New Roman" w:cs="Times New Roman"/>
          <w:i/>
          <w:spacing w:val="-1"/>
          <w:sz w:val="16"/>
          <w:szCs w:val="16"/>
        </w:rPr>
        <w:t>с</w:t>
      </w:r>
      <w:r>
        <w:rPr>
          <w:rFonts w:ascii="Times New Roman" w:hAnsi="Times New Roman" w:eastAsia="Times New Roman" w:cs="Times New Roman"/>
          <w:i/>
          <w:spacing w:val="1"/>
          <w:sz w:val="16"/>
          <w:szCs w:val="16"/>
        </w:rPr>
        <w:t>и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)</w:t>
      </w:r>
    </w:p>
    <w:p w14:paraId="5EFF29F8">
      <w:pPr>
        <w:rPr>
          <w:rFonts w:ascii="Times New Roman" w:hAnsi="Times New Roman" w:eastAsia="Times New Roman" w:cs="Times New Roman"/>
          <w:i/>
          <w:sz w:val="16"/>
          <w:szCs w:val="16"/>
        </w:rPr>
      </w:pPr>
      <w:r>
        <w:rPr>
          <w:rFonts w:ascii="Times New Roman" w:hAnsi="Times New Roman" w:eastAsia="Times New Roman" w:cs="Times New Roman"/>
          <w:i/>
          <w:sz w:val="16"/>
          <w:szCs w:val="16"/>
        </w:rPr>
        <w:br w:type="page"/>
      </w:r>
    </w:p>
    <w:p w14:paraId="452FED15">
      <w:pPr>
        <w:spacing w:before="29"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ГЛ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Е</w:t>
      </w:r>
    </w:p>
    <w:p w14:paraId="511923BD">
      <w:pPr>
        <w:spacing w:after="0" w:line="240" w:lineRule="auto"/>
        <w:ind w:right="482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 об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або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пе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spacing w:val="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ых совершеннолетних участников Конкурса</w:t>
      </w:r>
    </w:p>
    <w:p w14:paraId="1B91057B">
      <w:pPr>
        <w:spacing w:after="0" w:line="240" w:lineRule="auto"/>
        <w:ind w:right="482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4055EBE">
      <w:pPr>
        <w:spacing w:after="0" w:line="240" w:lineRule="auto"/>
        <w:ind w:right="48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________________________________________________________________________</w:t>
      </w:r>
    </w:p>
    <w:p w14:paraId="2A2D6275">
      <w:pPr>
        <w:spacing w:after="0" w:line="260" w:lineRule="exact"/>
        <w:ind w:left="3658"/>
        <w:rPr>
          <w:rFonts w:ascii="Times New Roman" w:hAnsi="Times New Roman" w:eastAsia="Times New Roman" w:cs="Times New Roman"/>
          <w:sz w:val="16"/>
          <w:szCs w:val="24"/>
        </w:rPr>
      </w:pP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 xml:space="preserve"> (ф</w:t>
      </w:r>
      <w:r>
        <w:rPr>
          <w:rFonts w:ascii="Times New Roman" w:hAnsi="Times New Roman" w:eastAsia="Times New Roman" w:cs="Times New Roman"/>
          <w:spacing w:val="2"/>
          <w:position w:val="-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мили</w:t>
      </w:r>
      <w:r>
        <w:rPr>
          <w:rFonts w:ascii="Times New Roman" w:hAnsi="Times New Roman" w:eastAsia="Times New Roman" w:cs="Times New Roman"/>
          <w:spacing w:val="1"/>
          <w:position w:val="-1"/>
          <w:sz w:val="16"/>
          <w:szCs w:val="24"/>
        </w:rPr>
        <w:t>я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, им</w:t>
      </w:r>
      <w:r>
        <w:rPr>
          <w:rFonts w:ascii="Times New Roman" w:hAnsi="Times New Roman" w:eastAsia="Times New Roman" w:cs="Times New Roman"/>
          <w:spacing w:val="1"/>
          <w:position w:val="-1"/>
          <w:sz w:val="16"/>
          <w:szCs w:val="24"/>
        </w:rPr>
        <w:t>я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, о</w:t>
      </w:r>
      <w:r>
        <w:rPr>
          <w:rFonts w:ascii="Times New Roman" w:hAnsi="Times New Roman" w:eastAsia="Times New Roman" w:cs="Times New Roman"/>
          <w:spacing w:val="-1"/>
          <w:position w:val="-1"/>
          <w:sz w:val="16"/>
          <w:szCs w:val="24"/>
        </w:rPr>
        <w:t>тч</w:t>
      </w:r>
      <w:r>
        <w:rPr>
          <w:rFonts w:ascii="Times New Roman" w:hAnsi="Times New Roman" w:eastAsia="Times New Roman" w:cs="Times New Roman"/>
          <w:spacing w:val="1"/>
          <w:position w:val="-1"/>
          <w:sz w:val="16"/>
          <w:szCs w:val="24"/>
        </w:rPr>
        <w:t>ес</w:t>
      </w:r>
      <w:r>
        <w:rPr>
          <w:rFonts w:ascii="Times New Roman" w:hAnsi="Times New Roman" w:eastAsia="Times New Roman" w:cs="Times New Roman"/>
          <w:spacing w:val="-1"/>
          <w:position w:val="-1"/>
          <w:sz w:val="16"/>
          <w:szCs w:val="24"/>
        </w:rPr>
        <w:t>тв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position w:val="-1"/>
          <w:sz w:val="16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(при</w:t>
      </w:r>
      <w:r>
        <w:rPr>
          <w:rFonts w:ascii="Times New Roman" w:hAnsi="Times New Roman" w:eastAsia="Times New Roman" w:cs="Times New Roman"/>
          <w:spacing w:val="-1"/>
          <w:position w:val="-1"/>
          <w:sz w:val="16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position w:val="-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ли</w:t>
      </w:r>
      <w:r>
        <w:rPr>
          <w:rFonts w:ascii="Times New Roman" w:hAnsi="Times New Roman" w:eastAsia="Times New Roman" w:cs="Times New Roman"/>
          <w:spacing w:val="-1"/>
          <w:position w:val="-1"/>
          <w:sz w:val="16"/>
          <w:szCs w:val="24"/>
        </w:rPr>
        <w:t>ч</w:t>
      </w:r>
      <w:r>
        <w:rPr>
          <w:rFonts w:ascii="Times New Roman" w:hAnsi="Times New Roman" w:eastAsia="Times New Roman" w:cs="Times New Roman"/>
          <w:position w:val="-1"/>
          <w:sz w:val="16"/>
          <w:szCs w:val="24"/>
        </w:rPr>
        <w:t>ии))</w:t>
      </w:r>
    </w:p>
    <w:p w14:paraId="319A1122">
      <w:pPr>
        <w:spacing w:before="5" w:after="0" w:line="260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основной документ, удостоверяющий личность: _____________________________________</w:t>
      </w:r>
    </w:p>
    <w:p w14:paraId="475FC4BC">
      <w:pPr>
        <w:spacing w:before="5" w:after="0" w:line="260" w:lineRule="exact"/>
        <w:rPr>
          <w:rFonts w:ascii="Times New Roman" w:hAnsi="Times New Roman" w:eastAsia="Times New Roman" w:cs="Times New Roman"/>
          <w:sz w:val="16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_______________________________________________________________________________</w:t>
      </w:r>
    </w:p>
    <w:p w14:paraId="15B50E05">
      <w:pPr>
        <w:spacing w:after="0" w:line="240" w:lineRule="auto"/>
        <w:ind w:left="117"/>
        <w:jc w:val="center"/>
        <w:rPr>
          <w:rFonts w:ascii="Times New Roman" w:hAnsi="Times New Roman" w:eastAsia="Times New Roman" w:cs="Times New Roman"/>
          <w:sz w:val="16"/>
          <w:szCs w:val="24"/>
        </w:rPr>
      </w:pPr>
      <w:r>
        <w:rPr>
          <w:rFonts w:ascii="Times New Roman" w:hAnsi="Times New Roman" w:eastAsia="Times New Roman" w:cs="Times New Roman"/>
          <w:sz w:val="16"/>
          <w:szCs w:val="24"/>
        </w:rPr>
        <w:t>(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в</w:t>
      </w:r>
      <w:r>
        <w:rPr>
          <w:rFonts w:ascii="Times New Roman" w:hAnsi="Times New Roman" w:eastAsia="Times New Roman" w:cs="Times New Roman"/>
          <w:sz w:val="16"/>
          <w:szCs w:val="24"/>
        </w:rPr>
        <w:t>ид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16"/>
          <w:szCs w:val="24"/>
        </w:rPr>
        <w:t>д</w:t>
      </w:r>
      <w:r>
        <w:rPr>
          <w:rFonts w:ascii="Times New Roman" w:hAnsi="Times New Roman" w:eastAsia="Times New Roman" w:cs="Times New Roman"/>
          <w:sz w:val="16"/>
          <w:szCs w:val="24"/>
        </w:rPr>
        <w:t>окум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е</w:t>
      </w:r>
      <w:r>
        <w:rPr>
          <w:rFonts w:ascii="Times New Roman" w:hAnsi="Times New Roman" w:eastAsia="Times New Roman" w:cs="Times New Roman"/>
          <w:sz w:val="16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z w:val="16"/>
          <w:szCs w:val="24"/>
        </w:rPr>
        <w:t xml:space="preserve">, </w:t>
      </w:r>
      <w:r>
        <w:rPr>
          <w:rFonts w:ascii="Times New Roman" w:hAnsi="Times New Roman" w:eastAsia="Times New Roman" w:cs="Times New Roman"/>
          <w:spacing w:val="-3"/>
          <w:sz w:val="16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е</w:t>
      </w:r>
      <w:r>
        <w:rPr>
          <w:rFonts w:ascii="Times New Roman" w:hAnsi="Times New Roman" w:eastAsia="Times New Roman" w:cs="Times New Roman"/>
          <w:sz w:val="16"/>
          <w:szCs w:val="24"/>
        </w:rPr>
        <w:t>ри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я</w:t>
      </w:r>
      <w:r>
        <w:rPr>
          <w:rFonts w:ascii="Times New Roman" w:hAnsi="Times New Roman" w:eastAsia="Times New Roman" w:cs="Times New Roman"/>
          <w:sz w:val="16"/>
          <w:szCs w:val="24"/>
        </w:rPr>
        <w:t>, ном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е</w:t>
      </w:r>
      <w:r>
        <w:rPr>
          <w:rFonts w:ascii="Times New Roman" w:hAnsi="Times New Roman" w:eastAsia="Times New Roman" w:cs="Times New Roman"/>
          <w:sz w:val="16"/>
          <w:szCs w:val="24"/>
        </w:rPr>
        <w:t>р,</w:t>
      </w:r>
      <w:r>
        <w:rPr>
          <w:rFonts w:ascii="Times New Roman" w:hAnsi="Times New Roman" w:eastAsia="Times New Roman" w:cs="Times New Roman"/>
          <w:spacing w:val="-4"/>
          <w:sz w:val="16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16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т</w:t>
      </w:r>
      <w:r>
        <w:rPr>
          <w:rFonts w:ascii="Times New Roman" w:hAnsi="Times New Roman" w:eastAsia="Times New Roman" w:cs="Times New Roman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вы</w:t>
      </w:r>
      <w:r>
        <w:rPr>
          <w:rFonts w:ascii="Times New Roman" w:hAnsi="Times New Roman" w:eastAsia="Times New Roman" w:cs="Times New Roman"/>
          <w:spacing w:val="-2"/>
          <w:sz w:val="16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ч</w:t>
      </w:r>
      <w:r>
        <w:rPr>
          <w:rFonts w:ascii="Times New Roman" w:hAnsi="Times New Roman" w:eastAsia="Times New Roman" w:cs="Times New Roman"/>
          <w:sz w:val="16"/>
          <w:szCs w:val="24"/>
        </w:rPr>
        <w:t xml:space="preserve">и 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д</w:t>
      </w:r>
      <w:r>
        <w:rPr>
          <w:rFonts w:ascii="Times New Roman" w:hAnsi="Times New Roman" w:eastAsia="Times New Roman" w:cs="Times New Roman"/>
          <w:sz w:val="16"/>
          <w:szCs w:val="24"/>
        </w:rPr>
        <w:t>окум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е</w:t>
      </w:r>
      <w:r>
        <w:rPr>
          <w:rFonts w:ascii="Times New Roman" w:hAnsi="Times New Roman" w:eastAsia="Times New Roman" w:cs="Times New Roman"/>
          <w:sz w:val="16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z w:val="16"/>
          <w:szCs w:val="24"/>
        </w:rPr>
        <w:t>, н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z w:val="16"/>
          <w:szCs w:val="24"/>
        </w:rPr>
        <w:t>им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е</w:t>
      </w:r>
      <w:r>
        <w:rPr>
          <w:rFonts w:ascii="Times New Roman" w:hAnsi="Times New Roman" w:eastAsia="Times New Roman" w:cs="Times New Roman"/>
          <w:sz w:val="16"/>
          <w:szCs w:val="24"/>
        </w:rPr>
        <w:t>но</w:t>
      </w:r>
      <w:r>
        <w:rPr>
          <w:rFonts w:ascii="Times New Roman" w:hAnsi="Times New Roman" w:eastAsia="Times New Roman" w:cs="Times New Roman"/>
          <w:spacing w:val="-2"/>
          <w:sz w:val="16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z w:val="16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и</w:t>
      </w:r>
      <w:r>
        <w:rPr>
          <w:rFonts w:ascii="Times New Roman" w:hAnsi="Times New Roman" w:eastAsia="Times New Roman" w:cs="Times New Roman"/>
          <w:sz w:val="16"/>
          <w:szCs w:val="24"/>
        </w:rPr>
        <w:t>е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вы</w:t>
      </w:r>
      <w:r>
        <w:rPr>
          <w:rFonts w:ascii="Times New Roman" w:hAnsi="Times New Roman" w:eastAsia="Times New Roman" w:cs="Times New Roman"/>
          <w:spacing w:val="-2"/>
          <w:sz w:val="16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16"/>
          <w:szCs w:val="24"/>
        </w:rPr>
        <w:t>вш</w:t>
      </w:r>
      <w:r>
        <w:rPr>
          <w:rFonts w:ascii="Times New Roman" w:hAnsi="Times New Roman" w:eastAsia="Times New Roman" w:cs="Times New Roman"/>
          <w:spacing w:val="-3"/>
          <w:sz w:val="16"/>
          <w:szCs w:val="24"/>
        </w:rPr>
        <w:t>е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г</w:t>
      </w:r>
      <w:r>
        <w:rPr>
          <w:rFonts w:ascii="Times New Roman" w:hAnsi="Times New Roman" w:eastAsia="Times New Roman" w:cs="Times New Roman"/>
          <w:sz w:val="16"/>
          <w:szCs w:val="24"/>
        </w:rPr>
        <w:t>о ор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га</w:t>
      </w:r>
      <w:r>
        <w:rPr>
          <w:rFonts w:ascii="Times New Roman" w:hAnsi="Times New Roman" w:eastAsia="Times New Roman" w:cs="Times New Roman"/>
          <w:sz w:val="16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16"/>
          <w:szCs w:val="24"/>
        </w:rPr>
        <w:t>а</w:t>
      </w:r>
      <w:r>
        <w:rPr>
          <w:rFonts w:ascii="Times New Roman" w:hAnsi="Times New Roman" w:eastAsia="Times New Roman" w:cs="Times New Roman"/>
          <w:sz w:val="16"/>
          <w:szCs w:val="24"/>
        </w:rPr>
        <w:t>)</w:t>
      </w:r>
    </w:p>
    <w:p w14:paraId="429AC3C5">
      <w:pPr>
        <w:tabs>
          <w:tab w:val="left" w:pos="9660"/>
        </w:tabs>
        <w:spacing w:after="0" w:line="260" w:lineRule="exact"/>
        <w:rPr>
          <w:rFonts w:ascii="Times New Roman" w:hAnsi="Times New Roman" w:eastAsia="Times New Roman" w:cs="Times New Roman"/>
          <w:position w:val="-1"/>
          <w:sz w:val="24"/>
          <w:szCs w:val="24"/>
          <w:u w:val="single" w:color="000000"/>
        </w:rPr>
      </w:pP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2"/>
          <w:position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pacing w:val="-4"/>
          <w:position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position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риро</w:t>
      </w:r>
      <w:r>
        <w:rPr>
          <w:rFonts w:ascii="Times New Roman" w:hAnsi="Times New Roman" w:eastAsia="Times New Roman" w:cs="Times New Roman"/>
          <w:spacing w:val="-2"/>
          <w:position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position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й(</w:t>
      </w: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>ая</w:t>
      </w: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 xml:space="preserve">) по </w:t>
      </w: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2"/>
          <w:position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-4"/>
          <w:position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spacing w:val="3"/>
          <w:position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1"/>
          <w:sz w:val="24"/>
          <w:szCs w:val="24"/>
          <w:u w:val="single" w:color="000000"/>
        </w:rPr>
        <w:t>________________________________________________</w:t>
      </w:r>
    </w:p>
    <w:p w14:paraId="14BAF2FB">
      <w:pPr>
        <w:tabs>
          <w:tab w:val="left" w:pos="9660"/>
        </w:tabs>
        <w:spacing w:after="0" w:line="260" w:lineRule="exact"/>
        <w:ind w:left="11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-1"/>
          <w:sz w:val="24"/>
          <w:szCs w:val="24"/>
          <w:u w:val="single" w:color="000000"/>
        </w:rPr>
        <w:t>______________________________________________________________________________</w:t>
      </w:r>
    </w:p>
    <w:p w14:paraId="5E025EB7">
      <w:pPr>
        <w:spacing w:before="12" w:after="0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BD7236F">
      <w:pPr>
        <w:spacing w:before="29" w:after="0" w:line="240" w:lineRule="auto"/>
        <w:ind w:left="117" w:right="67"/>
        <w:jc w:val="both"/>
        <w:rPr>
          <w:rFonts w:ascii="Times New Roman" w:hAnsi="Times New Roman" w:eastAsia="Times New Roman" w:cs="Times New Roman"/>
          <w:spacing w:val="2"/>
          <w:sz w:val="24"/>
          <w:szCs w:val="24"/>
        </w:rPr>
      </w:pP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ку моих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>х,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я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ключ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ег</w:t>
      </w:r>
      <w:r>
        <w:rPr>
          <w:rFonts w:ascii="Times New Roman" w:hAnsi="Times New Roman" w:eastAsia="Times New Roman" w:cs="Times New Roman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>х:</w:t>
      </w:r>
      <w:r>
        <w:rPr>
          <w:rFonts w:ascii="Times New Roman" w:hAnsi="Times New Roman" w:eastAsia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мили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>, имя, 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тч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о; пол;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а ро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ип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окум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, у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ег</w:t>
      </w:r>
      <w:r>
        <w:rPr>
          <w:rFonts w:ascii="Times New Roman" w:hAnsi="Times New Roman" w:eastAsia="Times New Roman" w:cs="Times New Roman"/>
          <w:sz w:val="24"/>
          <w:szCs w:val="24"/>
        </w:rPr>
        <w:t>о ли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окум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;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о.</w:t>
      </w:r>
    </w:p>
    <w:p w14:paraId="7E933D4D">
      <w:pPr>
        <w:spacing w:after="0" w:line="240" w:lineRule="auto"/>
        <w:ind w:left="117" w:right="71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ю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пол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моих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>х 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асс</w:t>
      </w:r>
      <w:r>
        <w:rPr>
          <w:rFonts w:ascii="Times New Roman" w:hAnsi="Times New Roman" w:eastAsia="Times New Roman" w:cs="Times New Roman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окум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 для участия в региональном конкурсе «Портрет волонтера»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 хр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 об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ез</w:t>
      </w:r>
      <w:r>
        <w:rPr>
          <w:rFonts w:ascii="Times New Roman" w:hAnsi="Times New Roman" w:eastAsia="Times New Roman" w:cs="Times New Roman"/>
          <w:sz w:val="24"/>
          <w:szCs w:val="24"/>
        </w:rPr>
        <w:t>ул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х 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э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рон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>х 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>х.</w:t>
      </w:r>
    </w:p>
    <w:p w14:paraId="630D4A71">
      <w:pPr>
        <w:spacing w:before="3" w:after="0" w:line="260" w:lineRule="exact"/>
        <w:ind w:left="117" w:right="69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я мной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и моих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>х,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хо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имы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ука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выш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й,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</w:rPr>
        <w:t>ключ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ич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ор,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ю,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хр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е (о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изм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),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пол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лиц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ля 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ий по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ну 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й,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ез</w:t>
      </w:r>
      <w:r>
        <w:rPr>
          <w:rFonts w:ascii="Times New Roman" w:hAnsi="Times New Roman" w:eastAsia="Times New Roman" w:cs="Times New Roman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лок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е 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х, а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z w:val="24"/>
          <w:szCs w:val="24"/>
        </w:rPr>
        <w:t>е 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х 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z w:val="24"/>
          <w:szCs w:val="24"/>
        </w:rPr>
        <w:t>, пр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ую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им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кой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и.</w:t>
      </w:r>
    </w:p>
    <w:p w14:paraId="0F4A0E71">
      <w:pPr>
        <w:spacing w:after="0" w:line="240" w:lineRule="auto"/>
        <w:ind w:left="117" w:right="74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нформиро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н,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полу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га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иру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ку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моих 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ных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ую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за</w:t>
      </w:r>
      <w:r>
        <w:rPr>
          <w:rFonts w:ascii="Times New Roman" w:hAnsi="Times New Roman" w:eastAsia="Times New Roman" w:cs="Times New Roman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кой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вт</w:t>
      </w:r>
      <w:r>
        <w:rPr>
          <w:rFonts w:ascii="Times New Roman" w:hAnsi="Times New Roman" w:eastAsia="Times New Roman" w:cs="Times New Roman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изиро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м,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к 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вт</w:t>
      </w:r>
      <w:r>
        <w:rPr>
          <w:rFonts w:ascii="Times New Roman" w:hAnsi="Times New Roman" w:eastAsia="Times New Roman" w:cs="Times New Roman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изиро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ми.</w:t>
      </w:r>
    </w:p>
    <w:p w14:paraId="11677865">
      <w:pPr>
        <w:spacing w:after="0" w:line="240" w:lineRule="auto"/>
        <w:ind w:left="117" w:right="72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sz w:val="24"/>
          <w:szCs w:val="24"/>
        </w:rPr>
        <w:t>х или в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sz w:val="24"/>
          <w:szCs w:val="24"/>
        </w:rPr>
        <w:t>рока хр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фор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и.</w:t>
      </w:r>
    </w:p>
    <w:p w14:paraId="3B163EB4">
      <w:pPr>
        <w:spacing w:after="0" w:line="240" w:lineRule="auto"/>
        <w:ind w:left="117" w:right="76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ь 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 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нт 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му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ому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зая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z w:val="24"/>
          <w:szCs w:val="24"/>
        </w:rPr>
        <w:t>ю.</w:t>
      </w:r>
    </w:p>
    <w:p w14:paraId="5029D0BA">
      <w:pPr>
        <w:spacing w:after="0" w:line="240" w:lineRule="auto"/>
        <w:ind w:left="117" w:right="76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ю,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чт</w:t>
      </w:r>
      <w:r>
        <w:rPr>
          <w:rFonts w:ascii="Times New Roman" w:hAnsi="Times New Roman" w:eastAsia="Times New Roman" w:cs="Times New Roman"/>
          <w:sz w:val="24"/>
          <w:szCs w:val="24"/>
        </w:rPr>
        <w:t>о,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z w:val="24"/>
          <w:szCs w:val="24"/>
        </w:rPr>
        <w:t>кое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z w:val="24"/>
          <w:szCs w:val="24"/>
        </w:rPr>
        <w:t>ую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</w:rPr>
        <w:t>оле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и в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z w:val="24"/>
          <w:szCs w:val="24"/>
        </w:rPr>
        <w:t>оих 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еса</w:t>
      </w:r>
      <w:r>
        <w:rPr>
          <w:rFonts w:ascii="Times New Roman" w:hAnsi="Times New Roman" w:eastAsia="Times New Roman" w:cs="Times New Roman"/>
          <w:sz w:val="24"/>
          <w:szCs w:val="24"/>
        </w:rPr>
        <w:t>х.</w:t>
      </w:r>
    </w:p>
    <w:p w14:paraId="3C0336FF">
      <w:pPr>
        <w:spacing w:after="0" w:line="20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CBA415F">
      <w:pPr>
        <w:spacing w:after="0" w:line="20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FAF1832">
      <w:pPr>
        <w:spacing w:after="0" w:line="20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22EA848">
      <w:pPr>
        <w:spacing w:before="7" w:after="0" w:line="22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043AC6B">
      <w:pPr>
        <w:tabs>
          <w:tab w:val="left" w:pos="9400"/>
        </w:tabs>
        <w:spacing w:after="0" w:line="240" w:lineRule="auto"/>
        <w:ind w:left="11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sz w:val="24"/>
          <w:szCs w:val="24"/>
          <w:u w:val="single" w:color="000000"/>
        </w:rPr>
        <w:t xml:space="preserve">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eastAsia="Times New Roman" w:cs="Times New Roman"/>
          <w:sz w:val="24"/>
          <w:szCs w:val="24"/>
          <w:u w:val="single" w:color="000000"/>
        </w:rPr>
        <w:t xml:space="preserve">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>2025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          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/</w:t>
      </w:r>
      <w:r>
        <w:rPr>
          <w:rFonts w:ascii="Times New Roman" w:hAnsi="Times New Roman" w:eastAsia="Times New Roman" w:cs="Times New Roman"/>
          <w:sz w:val="24"/>
          <w:szCs w:val="24"/>
          <w:u w:val="single" w:color="000000"/>
        </w:rPr>
        <w:t xml:space="preserve">                                          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/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000000"/>
        </w:rPr>
        <w:tab/>
      </w:r>
    </w:p>
    <w:p w14:paraId="431BEA98">
      <w:pPr>
        <w:spacing w:after="0" w:line="200" w:lineRule="exact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i/>
          <w:spacing w:val="1"/>
          <w:sz w:val="16"/>
          <w:szCs w:val="16"/>
        </w:rPr>
        <w:t xml:space="preserve">                           (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По</w:t>
      </w:r>
      <w:r>
        <w:rPr>
          <w:rFonts w:ascii="Times New Roman" w:hAnsi="Times New Roman" w:eastAsia="Times New Roman" w:cs="Times New Roman"/>
          <w:i/>
          <w:spacing w:val="-2"/>
          <w:sz w:val="16"/>
          <w:szCs w:val="16"/>
        </w:rPr>
        <w:t>д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пи</w:t>
      </w:r>
      <w:r>
        <w:rPr>
          <w:rFonts w:ascii="Times New Roman" w:hAnsi="Times New Roman" w:eastAsia="Times New Roman" w:cs="Times New Roman"/>
          <w:i/>
          <w:spacing w:val="-1"/>
          <w:sz w:val="16"/>
          <w:szCs w:val="16"/>
        </w:rPr>
        <w:t>с</w:t>
      </w:r>
      <w:r>
        <w:rPr>
          <w:rFonts w:ascii="Times New Roman" w:hAnsi="Times New Roman" w:eastAsia="Times New Roman" w:cs="Times New Roman"/>
          <w:i/>
          <w:spacing w:val="1"/>
          <w:sz w:val="16"/>
          <w:szCs w:val="16"/>
        </w:rPr>
        <w:t>ь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 xml:space="preserve">)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i/>
          <w:spacing w:val="24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(</w:t>
      </w:r>
      <w:r>
        <w:rPr>
          <w:rFonts w:ascii="Times New Roman" w:hAnsi="Times New Roman" w:eastAsia="Times New Roman" w:cs="Times New Roman"/>
          <w:i/>
          <w:spacing w:val="2"/>
          <w:sz w:val="16"/>
          <w:szCs w:val="16"/>
        </w:rPr>
        <w:t>Р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а</w:t>
      </w:r>
      <w:r>
        <w:rPr>
          <w:rFonts w:ascii="Times New Roman" w:hAnsi="Times New Roman" w:eastAsia="Times New Roman" w:cs="Times New Roman"/>
          <w:i/>
          <w:spacing w:val="-1"/>
          <w:sz w:val="16"/>
          <w:szCs w:val="16"/>
        </w:rPr>
        <w:t>с</w:t>
      </w:r>
      <w:r>
        <w:rPr>
          <w:rFonts w:ascii="Times New Roman" w:hAnsi="Times New Roman" w:eastAsia="Times New Roman" w:cs="Times New Roman"/>
          <w:i/>
          <w:spacing w:val="1"/>
          <w:sz w:val="16"/>
          <w:szCs w:val="16"/>
        </w:rPr>
        <w:t>ш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и</w:t>
      </w:r>
      <w:r>
        <w:rPr>
          <w:rFonts w:ascii="Times New Roman" w:hAnsi="Times New Roman" w:eastAsia="Times New Roman" w:cs="Times New Roman"/>
          <w:i/>
          <w:spacing w:val="2"/>
          <w:sz w:val="16"/>
          <w:szCs w:val="16"/>
        </w:rPr>
        <w:t>ф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ро</w:t>
      </w:r>
      <w:r>
        <w:rPr>
          <w:rFonts w:ascii="Times New Roman" w:hAnsi="Times New Roman" w:eastAsia="Times New Roman" w:cs="Times New Roman"/>
          <w:i/>
          <w:spacing w:val="1"/>
          <w:sz w:val="16"/>
          <w:szCs w:val="16"/>
        </w:rPr>
        <w:t>в</w:t>
      </w:r>
      <w:r>
        <w:rPr>
          <w:rFonts w:ascii="Times New Roman" w:hAnsi="Times New Roman" w:eastAsia="Times New Roman" w:cs="Times New Roman"/>
          <w:i/>
          <w:spacing w:val="-2"/>
          <w:sz w:val="16"/>
          <w:szCs w:val="16"/>
        </w:rPr>
        <w:t>к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а</w:t>
      </w:r>
      <w:r>
        <w:rPr>
          <w:rFonts w:ascii="Times New Roman" w:hAnsi="Times New Roman" w:eastAsia="Times New Roman" w:cs="Times New Roman"/>
          <w:i/>
          <w:spacing w:val="2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по</w:t>
      </w:r>
      <w:r>
        <w:rPr>
          <w:rFonts w:ascii="Times New Roman" w:hAnsi="Times New Roman" w:eastAsia="Times New Roman" w:cs="Times New Roman"/>
          <w:i/>
          <w:spacing w:val="-1"/>
          <w:sz w:val="16"/>
          <w:szCs w:val="16"/>
        </w:rPr>
        <w:t>д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пи</w:t>
      </w:r>
      <w:r>
        <w:rPr>
          <w:rFonts w:ascii="Times New Roman" w:hAnsi="Times New Roman" w:eastAsia="Times New Roman" w:cs="Times New Roman"/>
          <w:i/>
          <w:spacing w:val="-1"/>
          <w:sz w:val="16"/>
          <w:szCs w:val="16"/>
        </w:rPr>
        <w:t>с</w:t>
      </w:r>
      <w:r>
        <w:rPr>
          <w:rFonts w:ascii="Times New Roman" w:hAnsi="Times New Roman" w:eastAsia="Times New Roman" w:cs="Times New Roman"/>
          <w:i/>
          <w:spacing w:val="1"/>
          <w:sz w:val="16"/>
          <w:szCs w:val="16"/>
        </w:rPr>
        <w:t>и</w:t>
      </w:r>
      <w:r>
        <w:rPr>
          <w:rFonts w:ascii="Times New Roman" w:hAnsi="Times New Roman" w:eastAsia="Times New Roman" w:cs="Times New Roman"/>
          <w:i/>
          <w:sz w:val="16"/>
          <w:szCs w:val="16"/>
        </w:rPr>
        <w:t>)</w:t>
      </w:r>
    </w:p>
    <w:p w14:paraId="1E7522BD">
      <w:pPr>
        <w:spacing w:after="0" w:line="20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9D77568">
      <w:p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br w:type="page"/>
      </w:r>
    </w:p>
    <w:p w14:paraId="39E71C9C">
      <w:pPr>
        <w:spacing w:after="0" w:line="240" w:lineRule="auto"/>
        <w:ind w:firstLine="467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3 </w:t>
      </w:r>
    </w:p>
    <w:p w14:paraId="69228F1E">
      <w:pPr>
        <w:spacing w:after="0" w:line="240" w:lineRule="auto"/>
        <w:ind w:firstLine="467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 Положению об организации </w:t>
      </w:r>
    </w:p>
    <w:p w14:paraId="6486103A">
      <w:pPr>
        <w:spacing w:after="0" w:line="240" w:lineRule="auto"/>
        <w:ind w:firstLine="467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 проведении регионального конкурса</w:t>
      </w:r>
    </w:p>
    <w:p w14:paraId="72E37A23">
      <w:pPr>
        <w:spacing w:after="0" w:line="240" w:lineRule="auto"/>
        <w:ind w:firstLine="467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«Портрет волонтера» в 2025 году</w:t>
      </w:r>
    </w:p>
    <w:p w14:paraId="2D08C1B3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 w14:paraId="33229077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асш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иф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ро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а</w:t>
      </w:r>
    </w:p>
    <w:p w14:paraId="370FDB8C">
      <w:pPr>
        <w:spacing w:after="0" w:line="320" w:lineRule="exact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ит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ер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ев</w:t>
      </w:r>
      <w:r>
        <w:rPr>
          <w:rFonts w:ascii="Times New Roman" w:hAnsi="Times New Roman" w:eastAsia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b/>
          <w:spacing w:val="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и ба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лл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ы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,</w:t>
      </w:r>
      <w:r>
        <w:rPr>
          <w:rFonts w:ascii="Times New Roman" w:hAnsi="Times New Roman" w:eastAsia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сваивае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мы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ж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b/>
          <w:spacing w:val="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ит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ер</w:t>
      </w:r>
      <w:r>
        <w:rPr>
          <w:rFonts w:ascii="Times New Roman" w:hAnsi="Times New Roman" w:eastAsia="Times New Roman" w:cs="Times New Roman"/>
          <w:b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ю</w:t>
      </w:r>
    </w:p>
    <w:p w14:paraId="1F0CD8AF">
      <w:pPr>
        <w:spacing w:before="11" w:after="0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8912"/>
      </w:tblGrid>
      <w:tr w14:paraId="78240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DDC31">
            <w:pPr>
              <w:spacing w:after="0" w:line="240" w:lineRule="auto"/>
              <w:ind w:left="10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  <w:t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алл</w:t>
            </w:r>
          </w:p>
        </w:tc>
        <w:tc>
          <w:tcPr>
            <w:tcW w:w="9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A6D4D">
            <w:pPr>
              <w:spacing w:after="0" w:line="240" w:lineRule="auto"/>
              <w:ind w:left="10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en-US"/>
              </w:rPr>
              <w:t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арак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en-US"/>
              </w:rPr>
              <w:t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ер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  <w:lang w:val="en-US"/>
              </w:rPr>
              <w:t>т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ка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en-US"/>
              </w:rPr>
              <w:t>р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en-US"/>
              </w:rPr>
              <w:t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en-US"/>
              </w:rPr>
              <w:t>р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я</w:t>
            </w:r>
          </w:p>
        </w:tc>
      </w:tr>
      <w:tr w14:paraId="09AC4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3" w:type="dxa"/>
            <w:gridSpan w:val="2"/>
          </w:tcPr>
          <w:p w14:paraId="6BBE44A3">
            <w:pPr>
              <w:spacing w:before="11" w:after="0" w:line="24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Общественная значимость волонтерской деятельности</w:t>
            </w:r>
          </w:p>
        </w:tc>
      </w:tr>
      <w:tr w14:paraId="0DE78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6BFB3CDF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1-2</w:t>
            </w:r>
          </w:p>
        </w:tc>
        <w:tc>
          <w:tcPr>
            <w:tcW w:w="9201" w:type="dxa"/>
          </w:tcPr>
          <w:p w14:paraId="16E5D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Волонтерская деятельность затрагивает узкий круг людей или решение проблемы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ограниченным общественным резонансом. Влияние на масштабные социальные процессы минимально заметно</w:t>
            </w:r>
          </w:p>
        </w:tc>
      </w:tr>
      <w:tr w14:paraId="64AFD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568B7533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3-4</w:t>
            </w:r>
          </w:p>
        </w:tc>
        <w:tc>
          <w:tcPr>
            <w:tcW w:w="9201" w:type="dxa"/>
          </w:tcPr>
          <w:p w14:paraId="7565B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деятельность имеет положительное влияние на конкретную группу благополучателей (район), решая актуальные для них проблемы. Начало прослеживаемого позитивного влияния на социальные процессы и локальную территорию</w:t>
            </w:r>
          </w:p>
        </w:tc>
      </w:tr>
      <w:tr w14:paraId="612AC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59FBF5D3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5-6</w:t>
            </w:r>
          </w:p>
        </w:tc>
        <w:tc>
          <w:tcPr>
            <w:tcW w:w="9201" w:type="dxa"/>
          </w:tcPr>
          <w:p w14:paraId="78F8BD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Волонтерство решает проблему с более широким кругом благополучателей, затрагивая ценности и интересы значительной части населения, вносит вклад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улучшение качества жизни определенной социальной группы или локальной территории</w:t>
            </w:r>
          </w:p>
        </w:tc>
      </w:tr>
      <w:tr w14:paraId="25F59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5D7E4BC3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7-8</w:t>
            </w:r>
          </w:p>
        </w:tc>
        <w:tc>
          <w:tcPr>
            <w:tcW w:w="9201" w:type="dxa"/>
          </w:tcPr>
          <w:p w14:paraId="68852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деятельность способствует решению системной проблемы на уровне города/региона, влияя на общественные процессы в сфере, где ведется волонтерство. Создается прецедент для дальнейшего развития подобных инициатив</w:t>
            </w:r>
          </w:p>
        </w:tc>
      </w:tr>
      <w:tr w14:paraId="5B548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7E42BFB1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201" w:type="dxa"/>
          </w:tcPr>
          <w:p w14:paraId="58B4D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Волонтерская деятельность имеет ярко выраженный общественный резонанс, способствует изменению установок, формированию новых практик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масштабному улучшению жизни значительной части общества. Действия оказывают влияние на решение социальных проблем на долгосрочную перспективу</w:t>
            </w:r>
          </w:p>
        </w:tc>
      </w:tr>
      <w:tr w14:paraId="7C015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3" w:type="dxa"/>
            <w:gridSpan w:val="2"/>
          </w:tcPr>
          <w:p w14:paraId="0AB7B6B8">
            <w:pPr>
              <w:spacing w:before="11" w:after="0" w:line="24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Оригинальность представленного опыта волонтерской деятельности</w:t>
            </w:r>
          </w:p>
        </w:tc>
      </w:tr>
      <w:tr w14:paraId="0CC44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2705F64A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1-2</w:t>
            </w:r>
          </w:p>
        </w:tc>
        <w:tc>
          <w:tcPr>
            <w:tcW w:w="9201" w:type="dxa"/>
          </w:tcPr>
          <w:p w14:paraId="1A6B747C">
            <w:pPr>
              <w:spacing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Опыт стандартный и повторяет широко распространенные модели волонтерства. Отсутствует заметная инновация или уникальный подход</w:t>
            </w:r>
          </w:p>
        </w:tc>
      </w:tr>
      <w:tr w14:paraId="4CA3E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11184092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3-4</w:t>
            </w:r>
          </w:p>
        </w:tc>
        <w:tc>
          <w:tcPr>
            <w:tcW w:w="9201" w:type="dxa"/>
          </w:tcPr>
          <w:p w14:paraId="2273462E">
            <w:pPr>
              <w:spacing w:before="11"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Опыт демонстрирует отличия от обычных практик в узкой нише или применении специфических методов, но без радикального новаторства</w:t>
            </w:r>
          </w:p>
        </w:tc>
      </w:tr>
      <w:tr w14:paraId="42ADB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5F8F772E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5-6</w:t>
            </w:r>
          </w:p>
        </w:tc>
        <w:tc>
          <w:tcPr>
            <w:tcW w:w="9201" w:type="dxa"/>
          </w:tcPr>
          <w:p w14:paraId="337940ED">
            <w:pPr>
              <w:spacing w:before="11"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Представлен интересный и нестандартный подход в осуществлении волонтерской деятельности. Опыт включает элементы креативности, адаптации существующих моделей к новой ситуации или целевой группе</w:t>
            </w:r>
          </w:p>
        </w:tc>
      </w:tr>
      <w:tr w14:paraId="5A224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50284C38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7-8</w:t>
            </w:r>
          </w:p>
        </w:tc>
        <w:tc>
          <w:tcPr>
            <w:tcW w:w="9201" w:type="dxa"/>
          </w:tcPr>
          <w:p w14:paraId="24B00962">
            <w:pPr>
              <w:spacing w:before="11"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Представленный опыт выделяется своей инновационностью. Предложенный метод, формат или цель волонтерства являются оригинальными и пока мало распространенными в данной сфере</w:t>
            </w:r>
          </w:p>
        </w:tc>
      </w:tr>
      <w:tr w14:paraId="03D16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506E6E0A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201" w:type="dxa"/>
          </w:tcPr>
          <w:p w14:paraId="5EFDDE51">
            <w:pPr>
              <w:spacing w:before="11"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Представленный опыт, кардинально меняет представление о волонтерстве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контексте заявленной сферы. Опыт демонстрирует глубокое понимание проблемы и внедряет принципиально новые решения с высоким потенциалом для тиражирования</w:t>
            </w:r>
          </w:p>
        </w:tc>
      </w:tr>
      <w:tr w14:paraId="186F9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3" w:type="dxa"/>
            <w:gridSpan w:val="2"/>
          </w:tcPr>
          <w:p w14:paraId="77270E2A">
            <w:pPr>
              <w:spacing w:before="11" w:after="0" w:line="24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Результативность волонтерской деятельности</w:t>
            </w:r>
          </w:p>
        </w:tc>
      </w:tr>
      <w:tr w14:paraId="14BF4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4C98AC5D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1-2</w:t>
            </w:r>
          </w:p>
        </w:tc>
        <w:tc>
          <w:tcPr>
            <w:tcW w:w="9201" w:type="dxa"/>
          </w:tcPr>
          <w:p w14:paraId="5776736C">
            <w:pPr>
              <w:spacing w:before="11"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Результаты осуществления волонтерской деятельности не поддаются измерению или являются незначительные. Основные усилия направлены на ознакомление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 процессом и ролью волонтера</w:t>
            </w:r>
          </w:p>
        </w:tc>
      </w:tr>
      <w:tr w14:paraId="04B09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56FC88C3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3-4</w:t>
            </w:r>
          </w:p>
        </w:tc>
        <w:tc>
          <w:tcPr>
            <w:tcW w:w="9201" w:type="dxa"/>
          </w:tcPr>
          <w:p w14:paraId="069A4C12">
            <w:pPr>
              <w:spacing w:before="11"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Волонтер регулярное участвует в мероприятиях, выполняет поставленные задачи, но масштаб достигнутых результатов еще ограничен. Виден прогресс в навыках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понимании влияния своей работы</w:t>
            </w:r>
          </w:p>
        </w:tc>
      </w:tr>
      <w:tr w14:paraId="480CE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26DD2D39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5-6</w:t>
            </w:r>
          </w:p>
        </w:tc>
        <w:tc>
          <w:tcPr>
            <w:tcW w:w="9201" w:type="dxa"/>
          </w:tcPr>
          <w:p w14:paraId="6EF498A7">
            <w:pPr>
              <w:spacing w:before="11"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Результаты волонтерской деятельности ощутимы и измеримы. Вклад способствует решению задач проекта/организации, хотя масштаб может быть локальным</w:t>
            </w:r>
          </w:p>
        </w:tc>
      </w:tr>
      <w:tr w14:paraId="0BDF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26BC9516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7-8</w:t>
            </w:r>
          </w:p>
        </w:tc>
        <w:tc>
          <w:tcPr>
            <w:tcW w:w="9201" w:type="dxa"/>
          </w:tcPr>
          <w:p w14:paraId="7F9CC1A5">
            <w:pPr>
              <w:spacing w:before="11"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Волонтер оказывает существенное влияние на проект/организацию, результаты его работы заметно улучшают ситуацию или продвигают цели. Проявляется инициатива в решении социально значимых задач</w:t>
            </w:r>
          </w:p>
        </w:tc>
      </w:tr>
      <w:tr w14:paraId="2B49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03F3CCC3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201" w:type="dxa"/>
          </w:tcPr>
          <w:p w14:paraId="57ECC3E1">
            <w:pPr>
              <w:spacing w:before="11"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Волонтер демонстрирует выдающиеся результаты, четко влияющие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 масштабные изменения в пользу проекта/организации. Его вклад оценивается как ключевой для решения заявленных социально значимых задач</w:t>
            </w:r>
          </w:p>
        </w:tc>
      </w:tr>
      <w:tr w14:paraId="1276C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3" w:type="dxa"/>
            <w:gridSpan w:val="2"/>
          </w:tcPr>
          <w:p w14:paraId="465B54F7">
            <w:pPr>
              <w:spacing w:before="11" w:after="0" w:line="24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Масштабность волонтерской деятельности</w:t>
            </w:r>
          </w:p>
        </w:tc>
      </w:tr>
      <w:tr w14:paraId="507A1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3B908CCB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1-2</w:t>
            </w:r>
          </w:p>
        </w:tc>
        <w:tc>
          <w:tcPr>
            <w:tcW w:w="9201" w:type="dxa"/>
          </w:tcPr>
          <w:p w14:paraId="778D7ADE">
            <w:pPr>
              <w:spacing w:before="11"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Локальный масштаб. Участие ограничено узким кругом людей или конкретным небольшим проектом с локальным влиянием. Волонтерство носит эпизодический характер и не затрагивает широкие социальные слои или проблемы</w:t>
            </w:r>
          </w:p>
        </w:tc>
      </w:tr>
      <w:tr w14:paraId="5CCC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5FCFAC7D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3-4</w:t>
            </w:r>
          </w:p>
        </w:tc>
        <w:tc>
          <w:tcPr>
            <w:tcW w:w="9201" w:type="dxa"/>
          </w:tcPr>
          <w:p w14:paraId="69C176C9">
            <w:pPr>
              <w:spacing w:before="11"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Территориальный масштаб. Деятельность распространяется на определенную локальную территорию (район города, учреждение, организацию), охватывая большее число участников и проектов с заметным влиянием на местное сообщество. Наблюдается системность и регулярность волонтерских усилий</w:t>
            </w:r>
          </w:p>
        </w:tc>
      </w:tr>
      <w:tr w14:paraId="1D6DB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43340EB3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5-6</w:t>
            </w:r>
          </w:p>
        </w:tc>
        <w:tc>
          <w:tcPr>
            <w:tcW w:w="9201" w:type="dxa"/>
          </w:tcPr>
          <w:p w14:paraId="45B85FA7">
            <w:pPr>
              <w:spacing w:before="11"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Муниципальный/городской масштаб. Проекты реализуются в рамках целого муниципалитета или города, привлекая значительное количество волонтеров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оказывая ощутимый общественный эффект. Инициативы координируются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 местными органами власти или крупными организациями</w:t>
            </w:r>
          </w:p>
        </w:tc>
      </w:tr>
      <w:tr w14:paraId="29691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01777078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7-8</w:t>
            </w:r>
          </w:p>
        </w:tc>
        <w:tc>
          <w:tcPr>
            <w:tcW w:w="9201" w:type="dxa"/>
          </w:tcPr>
          <w:p w14:paraId="04F31D91">
            <w:pPr>
              <w:spacing w:before="11"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Областной уровень. Волонтерство охватывает целую область, объединяя усилия разноплановых организаций и инициатив. Влияние ощущается на уровне региональных программ и стратегий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развития</w:t>
            </w:r>
          </w:p>
        </w:tc>
      </w:tr>
      <w:tr w14:paraId="6056B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5EE5103D">
            <w:pPr>
              <w:spacing w:before="11"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201" w:type="dxa"/>
          </w:tcPr>
          <w:p w14:paraId="5484BC52">
            <w:pPr>
              <w:spacing w:before="11" w:after="0" w:line="240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Национальный/международный масштаб. Деятельность имеет всероссийский и/или даже международный уровень, осуществляется участие в масштабных проектах с системным и долгосрочным социальным воздействием. Инициативы получают признание на национальном и/или международном уровне</w:t>
            </w:r>
          </w:p>
        </w:tc>
      </w:tr>
    </w:tbl>
    <w:p w14:paraId="7A6AD69D">
      <w:pPr>
        <w:spacing w:after="0" w:line="200" w:lineRule="exact"/>
        <w:rPr>
          <w:rFonts w:ascii="Times New Roman" w:hAnsi="Times New Roman" w:eastAsia="Times New Roman" w:cs="Times New Roman"/>
          <w:sz w:val="16"/>
          <w:szCs w:val="16"/>
        </w:rPr>
      </w:pPr>
    </w:p>
    <w:sectPr>
      <w:headerReference r:id="rId5" w:type="default"/>
      <w:pgSz w:w="11906" w:h="16838"/>
      <w:pgMar w:top="1134" w:right="707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73482231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5E907A75">
        <w:pPr>
          <w:pStyle w:val="15"/>
          <w:jc w:val="center"/>
        </w:pPr>
      </w:p>
      <w:p w14:paraId="4E522C37">
        <w:pPr>
          <w:pStyle w:val="1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4C5F0EC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643A95"/>
    <w:multiLevelType w:val="multilevel"/>
    <w:tmpl w:val="0B643A95"/>
    <w:lvl w:ilvl="0" w:tentative="0">
      <w:start w:val="1"/>
      <w:numFmt w:val="decimal"/>
      <w:pStyle w:val="19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pStyle w:val="20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pStyle w:val="21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pStyle w:val="22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pStyle w:val="23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pStyle w:val="7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pStyle w:val="25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pStyle w:val="26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pStyle w:val="27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A53"/>
    <w:rsid w:val="000119C5"/>
    <w:rsid w:val="00015056"/>
    <w:rsid w:val="000153CB"/>
    <w:rsid w:val="00016E0C"/>
    <w:rsid w:val="00037E8C"/>
    <w:rsid w:val="00081472"/>
    <w:rsid w:val="00091B81"/>
    <w:rsid w:val="00095109"/>
    <w:rsid w:val="000A796C"/>
    <w:rsid w:val="000D490F"/>
    <w:rsid w:val="00100E5B"/>
    <w:rsid w:val="00123FDD"/>
    <w:rsid w:val="00132408"/>
    <w:rsid w:val="00132E99"/>
    <w:rsid w:val="00146FA2"/>
    <w:rsid w:val="001C6731"/>
    <w:rsid w:val="001E7A53"/>
    <w:rsid w:val="001F6700"/>
    <w:rsid w:val="002214A9"/>
    <w:rsid w:val="00231E24"/>
    <w:rsid w:val="002347E3"/>
    <w:rsid w:val="002471C2"/>
    <w:rsid w:val="0025039A"/>
    <w:rsid w:val="002760F0"/>
    <w:rsid w:val="002A7BFA"/>
    <w:rsid w:val="002B249C"/>
    <w:rsid w:val="002C3D75"/>
    <w:rsid w:val="002D59AB"/>
    <w:rsid w:val="002E02A2"/>
    <w:rsid w:val="002F4540"/>
    <w:rsid w:val="00324ECD"/>
    <w:rsid w:val="00330ADB"/>
    <w:rsid w:val="00342553"/>
    <w:rsid w:val="00370A6F"/>
    <w:rsid w:val="00375833"/>
    <w:rsid w:val="00380FA5"/>
    <w:rsid w:val="003A71C0"/>
    <w:rsid w:val="003B4A95"/>
    <w:rsid w:val="00436784"/>
    <w:rsid w:val="00436DFF"/>
    <w:rsid w:val="004500AA"/>
    <w:rsid w:val="00451F81"/>
    <w:rsid w:val="00467357"/>
    <w:rsid w:val="0049169F"/>
    <w:rsid w:val="004966C0"/>
    <w:rsid w:val="004C660C"/>
    <w:rsid w:val="004D1213"/>
    <w:rsid w:val="004D5761"/>
    <w:rsid w:val="004D64AD"/>
    <w:rsid w:val="004E77AA"/>
    <w:rsid w:val="00511843"/>
    <w:rsid w:val="00530302"/>
    <w:rsid w:val="005503FF"/>
    <w:rsid w:val="0057504D"/>
    <w:rsid w:val="00587FAB"/>
    <w:rsid w:val="005F28B7"/>
    <w:rsid w:val="006044CF"/>
    <w:rsid w:val="006067DB"/>
    <w:rsid w:val="00672121"/>
    <w:rsid w:val="00692F7F"/>
    <w:rsid w:val="006961D1"/>
    <w:rsid w:val="006A0155"/>
    <w:rsid w:val="006E1A7A"/>
    <w:rsid w:val="006E5350"/>
    <w:rsid w:val="00713351"/>
    <w:rsid w:val="00736D9E"/>
    <w:rsid w:val="007552FD"/>
    <w:rsid w:val="007753FE"/>
    <w:rsid w:val="007801D6"/>
    <w:rsid w:val="007A5346"/>
    <w:rsid w:val="007A6795"/>
    <w:rsid w:val="007B1750"/>
    <w:rsid w:val="007E43E5"/>
    <w:rsid w:val="007F65DD"/>
    <w:rsid w:val="007F6FAD"/>
    <w:rsid w:val="00806956"/>
    <w:rsid w:val="00816004"/>
    <w:rsid w:val="00816643"/>
    <w:rsid w:val="008259B9"/>
    <w:rsid w:val="008712AC"/>
    <w:rsid w:val="008B1A90"/>
    <w:rsid w:val="008B6A07"/>
    <w:rsid w:val="008E7564"/>
    <w:rsid w:val="0091372E"/>
    <w:rsid w:val="00944CDE"/>
    <w:rsid w:val="00944E59"/>
    <w:rsid w:val="0094738E"/>
    <w:rsid w:val="009904D8"/>
    <w:rsid w:val="00996172"/>
    <w:rsid w:val="009B3363"/>
    <w:rsid w:val="009B531C"/>
    <w:rsid w:val="009D432D"/>
    <w:rsid w:val="009E6DA1"/>
    <w:rsid w:val="00A270C8"/>
    <w:rsid w:val="00A30D1F"/>
    <w:rsid w:val="00A57CFA"/>
    <w:rsid w:val="00A62F65"/>
    <w:rsid w:val="00A716C1"/>
    <w:rsid w:val="00A86864"/>
    <w:rsid w:val="00A87ADC"/>
    <w:rsid w:val="00A911BC"/>
    <w:rsid w:val="00A919B0"/>
    <w:rsid w:val="00AC1279"/>
    <w:rsid w:val="00AE12BD"/>
    <w:rsid w:val="00B13DCD"/>
    <w:rsid w:val="00B7401A"/>
    <w:rsid w:val="00B93E6A"/>
    <w:rsid w:val="00B976E6"/>
    <w:rsid w:val="00BF6D7D"/>
    <w:rsid w:val="00BF6F2F"/>
    <w:rsid w:val="00C255F0"/>
    <w:rsid w:val="00C6645C"/>
    <w:rsid w:val="00C75D4D"/>
    <w:rsid w:val="00CA4F9B"/>
    <w:rsid w:val="00CA5544"/>
    <w:rsid w:val="00CD1586"/>
    <w:rsid w:val="00CE1AF2"/>
    <w:rsid w:val="00D7431B"/>
    <w:rsid w:val="00DA052F"/>
    <w:rsid w:val="00DA260A"/>
    <w:rsid w:val="00DD3300"/>
    <w:rsid w:val="00E54068"/>
    <w:rsid w:val="00E611AF"/>
    <w:rsid w:val="00E614A6"/>
    <w:rsid w:val="00E82698"/>
    <w:rsid w:val="00E8553A"/>
    <w:rsid w:val="00EA7A9C"/>
    <w:rsid w:val="00EB6D34"/>
    <w:rsid w:val="00EE277C"/>
    <w:rsid w:val="00EF5969"/>
    <w:rsid w:val="00F02522"/>
    <w:rsid w:val="00F21AFF"/>
    <w:rsid w:val="00F23B90"/>
    <w:rsid w:val="00F34BEB"/>
    <w:rsid w:val="00F36A00"/>
    <w:rsid w:val="00F41C95"/>
    <w:rsid w:val="00FB378C"/>
    <w:rsid w:val="00FC23D5"/>
    <w:rsid w:val="00FC3ED0"/>
    <w:rsid w:val="00FE4293"/>
    <w:rsid w:val="00FF0597"/>
    <w:rsid w:val="57E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240" w:after="0"/>
      <w:outlineLvl w:val="0"/>
    </w:pPr>
    <w:rPr>
      <w:rFonts w:ascii="Cambria" w:hAnsi="Cambria" w:eastAsia="Times New Roman" w:cs="Times New Roman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40" w:after="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40" w:after="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4"/>
    <w:qFormat/>
    <w:uiPriority w:val="0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 w:eastAsia="Times New Roman" w:cs="Times New Roman"/>
      <w:b/>
      <w:bCs/>
      <w:lang w:val="en-US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6"/>
    </w:pPr>
    <w:rPr>
      <w:rFonts w:ascii="Calibri" w:hAnsi="Calibri" w:eastAsia="Times New Roman" w:cs="Times New Roman"/>
      <w:sz w:val="24"/>
      <w:szCs w:val="24"/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spacing w:before="40" w:after="0"/>
      <w:outlineLvl w:val="7"/>
    </w:pPr>
    <w:rPr>
      <w:rFonts w:ascii="Calibri" w:hAnsi="Calibri" w:eastAsia="Times New Roman" w:cs="Times New Roman"/>
      <w:i/>
      <w:iCs/>
      <w:sz w:val="24"/>
      <w:szCs w:val="24"/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keepNext/>
      <w:keepLines/>
      <w:spacing w:before="40" w:after="0"/>
      <w:outlineLvl w:val="8"/>
    </w:pPr>
    <w:rPr>
      <w:rFonts w:ascii="Cambria" w:hAnsi="Cambria" w:eastAsia="Times New Roman" w:cs="Times New Roman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alloon Text"/>
    <w:basedOn w:val="1"/>
    <w:link w:val="4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5">
    <w:name w:val="header"/>
    <w:basedOn w:val="1"/>
    <w:link w:val="44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footer"/>
    <w:basedOn w:val="1"/>
    <w:link w:val="45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7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paragraph" w:customStyle="1" w:styleId="19">
    <w:name w:val="Заголовок 11"/>
    <w:basedOn w:val="1"/>
    <w:next w:val="1"/>
    <w:qFormat/>
    <w:uiPriority w:val="9"/>
    <w:pPr>
      <w:keepNext/>
      <w:numPr>
        <w:ilvl w:val="0"/>
        <w:numId w:val="1"/>
      </w:numPr>
      <w:tabs>
        <w:tab w:val="clear" w:pos="720"/>
      </w:tabs>
      <w:spacing w:before="240" w:after="60" w:line="240" w:lineRule="auto"/>
      <w:ind w:left="1571" w:hanging="360"/>
      <w:outlineLvl w:val="0"/>
    </w:pPr>
    <w:rPr>
      <w:rFonts w:ascii="Cambria" w:hAnsi="Cambria" w:eastAsia="Times New Roman" w:cs="Times New Roman"/>
      <w:b/>
      <w:bCs/>
      <w:kern w:val="32"/>
      <w:sz w:val="32"/>
      <w:szCs w:val="32"/>
      <w:lang w:val="en-US"/>
    </w:rPr>
  </w:style>
  <w:style w:type="paragraph" w:customStyle="1" w:styleId="20">
    <w:name w:val="Заголовок 21"/>
    <w:basedOn w:val="1"/>
    <w:next w:val="1"/>
    <w:semiHidden/>
    <w:unhideWhenUsed/>
    <w:qFormat/>
    <w:uiPriority w:val="9"/>
    <w:pPr>
      <w:keepNext/>
      <w:numPr>
        <w:ilvl w:val="1"/>
        <w:numId w:val="1"/>
      </w:numPr>
      <w:tabs>
        <w:tab w:val="clear" w:pos="1440"/>
      </w:tabs>
      <w:spacing w:before="240" w:after="60" w:line="240" w:lineRule="auto"/>
      <w:ind w:left="2291" w:hanging="3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  <w:lang w:val="en-US"/>
    </w:rPr>
  </w:style>
  <w:style w:type="paragraph" w:customStyle="1" w:styleId="21">
    <w:name w:val="Заголовок 31"/>
    <w:basedOn w:val="1"/>
    <w:next w:val="1"/>
    <w:semiHidden/>
    <w:unhideWhenUsed/>
    <w:qFormat/>
    <w:uiPriority w:val="9"/>
    <w:pPr>
      <w:keepNext/>
      <w:numPr>
        <w:ilvl w:val="2"/>
        <w:numId w:val="1"/>
      </w:numPr>
      <w:tabs>
        <w:tab w:val="clear" w:pos="2160"/>
      </w:tabs>
      <w:spacing w:before="240" w:after="60" w:line="240" w:lineRule="auto"/>
      <w:ind w:left="3011" w:hanging="360"/>
      <w:outlineLvl w:val="2"/>
    </w:pPr>
    <w:rPr>
      <w:rFonts w:ascii="Cambria" w:hAnsi="Cambria" w:eastAsia="Times New Roman" w:cs="Times New Roman"/>
      <w:b/>
      <w:bCs/>
      <w:sz w:val="26"/>
      <w:szCs w:val="26"/>
      <w:lang w:val="en-US"/>
    </w:rPr>
  </w:style>
  <w:style w:type="paragraph" w:customStyle="1" w:styleId="22">
    <w:name w:val="Заголовок 41"/>
    <w:basedOn w:val="1"/>
    <w:next w:val="1"/>
    <w:semiHidden/>
    <w:unhideWhenUsed/>
    <w:qFormat/>
    <w:uiPriority w:val="9"/>
    <w:pPr>
      <w:keepNext/>
      <w:numPr>
        <w:ilvl w:val="3"/>
        <w:numId w:val="1"/>
      </w:numPr>
      <w:tabs>
        <w:tab w:val="clear" w:pos="2880"/>
      </w:tabs>
      <w:spacing w:before="240" w:after="60" w:line="240" w:lineRule="auto"/>
      <w:ind w:left="3731" w:hanging="360"/>
      <w:outlineLvl w:val="3"/>
    </w:pPr>
    <w:rPr>
      <w:rFonts w:eastAsia="Times New Roman"/>
      <w:b/>
      <w:bCs/>
      <w:sz w:val="28"/>
      <w:szCs w:val="28"/>
      <w:lang w:val="en-US"/>
    </w:rPr>
  </w:style>
  <w:style w:type="paragraph" w:customStyle="1" w:styleId="23">
    <w:name w:val="Заголовок 51"/>
    <w:basedOn w:val="1"/>
    <w:next w:val="1"/>
    <w:semiHidden/>
    <w:unhideWhenUsed/>
    <w:qFormat/>
    <w:uiPriority w:val="9"/>
    <w:pPr>
      <w:numPr>
        <w:ilvl w:val="4"/>
        <w:numId w:val="1"/>
      </w:numPr>
      <w:tabs>
        <w:tab w:val="clear" w:pos="3600"/>
      </w:tabs>
      <w:spacing w:before="240" w:after="60" w:line="240" w:lineRule="auto"/>
      <w:ind w:left="4451" w:hanging="3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24">
    <w:name w:val="Заголовок 6 Знак"/>
    <w:basedOn w:val="11"/>
    <w:link w:val="7"/>
    <w:uiPriority w:val="0"/>
    <w:rPr>
      <w:rFonts w:ascii="Times New Roman" w:hAnsi="Times New Roman" w:eastAsia="Times New Roman" w:cs="Times New Roman"/>
      <w:b/>
      <w:bCs/>
      <w:lang w:val="en-US"/>
    </w:rPr>
  </w:style>
  <w:style w:type="paragraph" w:customStyle="1" w:styleId="25">
    <w:name w:val="Заголовок 71"/>
    <w:basedOn w:val="1"/>
    <w:next w:val="1"/>
    <w:semiHidden/>
    <w:unhideWhenUsed/>
    <w:qFormat/>
    <w:uiPriority w:val="9"/>
    <w:pPr>
      <w:numPr>
        <w:ilvl w:val="6"/>
        <w:numId w:val="1"/>
      </w:numPr>
      <w:tabs>
        <w:tab w:val="clear" w:pos="5040"/>
      </w:tabs>
      <w:spacing w:before="240" w:after="60" w:line="240" w:lineRule="auto"/>
      <w:ind w:left="5891" w:hanging="360"/>
      <w:outlineLvl w:val="6"/>
    </w:pPr>
    <w:rPr>
      <w:rFonts w:eastAsia="Times New Roman"/>
      <w:sz w:val="24"/>
      <w:szCs w:val="24"/>
      <w:lang w:val="en-US"/>
    </w:rPr>
  </w:style>
  <w:style w:type="paragraph" w:customStyle="1" w:styleId="26">
    <w:name w:val="Заголовок 81"/>
    <w:basedOn w:val="1"/>
    <w:next w:val="1"/>
    <w:semiHidden/>
    <w:unhideWhenUsed/>
    <w:qFormat/>
    <w:uiPriority w:val="9"/>
    <w:pPr>
      <w:numPr>
        <w:ilvl w:val="7"/>
        <w:numId w:val="1"/>
      </w:numPr>
      <w:tabs>
        <w:tab w:val="clear" w:pos="5760"/>
      </w:tabs>
      <w:spacing w:before="240" w:after="60" w:line="240" w:lineRule="auto"/>
      <w:ind w:left="6611" w:hanging="360"/>
      <w:outlineLvl w:val="7"/>
    </w:pPr>
    <w:rPr>
      <w:rFonts w:eastAsia="Times New Roman"/>
      <w:i/>
      <w:iCs/>
      <w:sz w:val="24"/>
      <w:szCs w:val="24"/>
      <w:lang w:val="en-US"/>
    </w:rPr>
  </w:style>
  <w:style w:type="paragraph" w:customStyle="1" w:styleId="27">
    <w:name w:val="Заголовок 91"/>
    <w:basedOn w:val="1"/>
    <w:next w:val="1"/>
    <w:semiHidden/>
    <w:unhideWhenUsed/>
    <w:qFormat/>
    <w:uiPriority w:val="9"/>
    <w:pPr>
      <w:numPr>
        <w:ilvl w:val="8"/>
        <w:numId w:val="1"/>
      </w:numPr>
      <w:tabs>
        <w:tab w:val="clear" w:pos="6480"/>
      </w:tabs>
      <w:spacing w:before="240" w:after="60" w:line="240" w:lineRule="auto"/>
      <w:ind w:left="7331" w:hanging="360"/>
      <w:outlineLvl w:val="8"/>
    </w:pPr>
    <w:rPr>
      <w:rFonts w:ascii="Cambria" w:hAnsi="Cambria" w:eastAsia="Times New Roman" w:cs="Times New Roman"/>
      <w:lang w:val="en-US"/>
    </w:rPr>
  </w:style>
  <w:style w:type="character" w:customStyle="1" w:styleId="28">
    <w:name w:val="Заголовок 1 Знак"/>
    <w:basedOn w:val="11"/>
    <w:link w:val="2"/>
    <w:uiPriority w:val="9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customStyle="1" w:styleId="29">
    <w:name w:val="Заголовок 2 Знак"/>
    <w:basedOn w:val="11"/>
    <w:link w:val="3"/>
    <w:semiHidden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11"/>
    <w:link w:val="4"/>
    <w:semiHidden/>
    <w:uiPriority w:val="9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31">
    <w:name w:val="Заголовок 4 Знак"/>
    <w:basedOn w:val="11"/>
    <w:link w:val="5"/>
    <w:semiHidden/>
    <w:uiPriority w:val="9"/>
    <w:rPr>
      <w:rFonts w:ascii="Calibri" w:hAnsi="Calibri" w:eastAsia="Times New Roman" w:cs="Times New Roman"/>
      <w:b/>
      <w:bCs/>
      <w:sz w:val="28"/>
      <w:szCs w:val="28"/>
    </w:rPr>
  </w:style>
  <w:style w:type="character" w:customStyle="1" w:styleId="32">
    <w:name w:val="Заголовок 5 Знак"/>
    <w:basedOn w:val="11"/>
    <w:link w:val="6"/>
    <w:semiHidden/>
    <w:uiPriority w:val="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customStyle="1" w:styleId="33">
    <w:name w:val="Заголовок 7 Знак"/>
    <w:basedOn w:val="11"/>
    <w:link w:val="8"/>
    <w:semiHidden/>
    <w:uiPriority w:val="9"/>
    <w:rPr>
      <w:rFonts w:ascii="Calibri" w:hAnsi="Calibri" w:eastAsia="Times New Roman" w:cs="Times New Roman"/>
      <w:sz w:val="24"/>
      <w:szCs w:val="24"/>
    </w:rPr>
  </w:style>
  <w:style w:type="character" w:customStyle="1" w:styleId="34">
    <w:name w:val="Заголовок 8 Знак"/>
    <w:basedOn w:val="11"/>
    <w:link w:val="9"/>
    <w:semiHidden/>
    <w:uiPriority w:val="9"/>
    <w:rPr>
      <w:rFonts w:ascii="Calibri" w:hAnsi="Calibri" w:eastAsia="Times New Roman" w:cs="Times New Roman"/>
      <w:i/>
      <w:iCs/>
      <w:sz w:val="24"/>
      <w:szCs w:val="24"/>
    </w:rPr>
  </w:style>
  <w:style w:type="character" w:customStyle="1" w:styleId="35">
    <w:name w:val="Заголовок 9 Знак"/>
    <w:basedOn w:val="11"/>
    <w:link w:val="10"/>
    <w:semiHidden/>
    <w:uiPriority w:val="9"/>
    <w:rPr>
      <w:rFonts w:ascii="Cambria" w:hAnsi="Cambria" w:eastAsia="Times New Roman" w:cs="Times New Roman"/>
      <w:sz w:val="22"/>
      <w:szCs w:val="22"/>
    </w:rPr>
  </w:style>
  <w:style w:type="character" w:customStyle="1" w:styleId="36">
    <w:name w:val="Заголовок 1 Знак1"/>
    <w:basedOn w:val="11"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7">
    <w:name w:val="Заголовок 2 Знак1"/>
    <w:basedOn w:val="11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8">
    <w:name w:val="Заголовок 3 Знак1"/>
    <w:basedOn w:val="11"/>
    <w:semiHidden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customStyle="1" w:styleId="39">
    <w:name w:val="Заголовок 4 Знак1"/>
    <w:basedOn w:val="11"/>
    <w:semiHidden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40">
    <w:name w:val="Заголовок 5 Знак1"/>
    <w:basedOn w:val="11"/>
    <w:semiHidden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41">
    <w:name w:val="Заголовок 7 Знак1"/>
    <w:basedOn w:val="11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42">
    <w:name w:val="Заголовок 8 Знак1"/>
    <w:basedOn w:val="11"/>
    <w:semiHidden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3">
    <w:name w:val="Заголовок 9 Знак1"/>
    <w:basedOn w:val="11"/>
    <w:semiHidden/>
    <w:uiPriority w:val="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4">
    <w:name w:val="Верхний колонтитул Знак"/>
    <w:basedOn w:val="11"/>
    <w:link w:val="15"/>
    <w:uiPriority w:val="99"/>
  </w:style>
  <w:style w:type="character" w:customStyle="1" w:styleId="45">
    <w:name w:val="Нижний колонтитул Знак"/>
    <w:basedOn w:val="11"/>
    <w:link w:val="16"/>
    <w:uiPriority w:val="99"/>
  </w:style>
  <w:style w:type="character" w:customStyle="1" w:styleId="46">
    <w:name w:val="Текст выноски Знак"/>
    <w:basedOn w:val="11"/>
    <w:link w:val="1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CF949-6808-4280-8EFB-22E2BAF277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3491</Words>
  <Characters>19902</Characters>
  <Lines>165</Lines>
  <Paragraphs>46</Paragraphs>
  <TotalTime>1286</TotalTime>
  <ScaleCrop>false</ScaleCrop>
  <LinksUpToDate>false</LinksUpToDate>
  <CharactersWithSpaces>23347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2025-08-13T09:56:00Z</dcterms:created>
  <dc:creator>bsu</dc:creator>
  <cp:lastModifiedBy>Виктория</cp:lastModifiedBy>
  <cp:lastPrinted>2025-08-28T09:57:00Z</cp:lastPrinted>
  <dcterms:modified xsi:type="dcterms:W3CDTF">2025-09-12T11:16:31Z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74BC4A954EAE4164AC66CA8E92489913_13</vt:lpwstr>
  </property>
</Properties>
</file>