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0A" w:rsidRPr="0039150A" w:rsidRDefault="0039150A" w:rsidP="0039150A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</w:pPr>
      <w:r w:rsidRPr="0039150A"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>Введение системы ЕГАИС в розничном звене торговли.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 1 января 2016 года правила закупки и продажи алкоголя в розничных магазинах и общепите кардинально меняются. Магазины и организации общественного питания при закупке и продаже алкогольной продукции, обязаны передавать данные в систему ЕГАИС.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Согласно ФЗ №171-ФЗ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учетом изменений, внесенных законом №182-ФЗ от 24.06.2015г., производителям, оптовым и розничным продавцам при закупке и продаже алкоголя необходимо использовать программу ЕГАИС.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ЕГАИС (Единая государственная автоматизированная информационная система) — программа, предназначенная для государственного контроля над объёмом производства и оборота этилового спирта, алкогольной и спиртосодержащей продукции.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Система призвана: </w:t>
      </w:r>
    </w:p>
    <w:p w:rsidR="0039150A" w:rsidRPr="0039150A" w:rsidRDefault="0039150A" w:rsidP="003915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обеспечивать полноту и достоверность учета производства и оборота алкогольной продукции;</w:t>
      </w:r>
    </w:p>
    <w:p w:rsidR="0039150A" w:rsidRPr="0039150A" w:rsidRDefault="0039150A" w:rsidP="003915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обеспечивать ведение учета импорта спирта и алкогольной продукции;</w:t>
      </w:r>
    </w:p>
    <w:p w:rsidR="0039150A" w:rsidRPr="0039150A" w:rsidRDefault="0039150A" w:rsidP="003915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обеспечивать учет федеральных специальных марок;</w:t>
      </w:r>
    </w:p>
    <w:p w:rsidR="0039150A" w:rsidRPr="0039150A" w:rsidRDefault="0039150A" w:rsidP="003915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производить анализ состояния и тенденций развития производства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 оборота алкогольной продукции;</w:t>
      </w:r>
    </w:p>
    <w:p w:rsidR="0039150A" w:rsidRPr="0039150A" w:rsidRDefault="0039150A" w:rsidP="003915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затруднить реализацию контрафактной продукции.</w:t>
      </w:r>
    </w:p>
    <w:p w:rsidR="0039150A" w:rsidRPr="0039150A" w:rsidRDefault="0039150A" w:rsidP="0039150A">
      <w:pPr>
        <w:shd w:val="clear" w:color="auto" w:fill="FFFFFF"/>
        <w:spacing w:after="180" w:line="300" w:lineRule="atLeast"/>
        <w:jc w:val="both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42"/>
          <w:szCs w:val="42"/>
          <w:lang w:eastAsia="ru-RU"/>
        </w:rPr>
        <w:t>Как работает ЕГАИС в рознице?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На каждой бутылке с алкоголем есть специальная марка </w:t>
      </w:r>
      <w:proofErr w:type="gramStart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</w:t>
      </w:r>
      <w:proofErr w:type="gramEnd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двухмерным </w:t>
      </w:r>
      <w:proofErr w:type="spellStart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штрихкодом</w:t>
      </w:r>
      <w:proofErr w:type="spellEnd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PDF417. В нем записана информация об изготовителе, лицензии, дате розлива и другая информация. При продаже на кассе </w:t>
      </w:r>
      <w:proofErr w:type="spellStart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штрихкод</w:t>
      </w:r>
      <w:proofErr w:type="spellEnd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считывается 2D-сканером, ПО ЕГАИС его обрабатывает и передает на сервер </w:t>
      </w:r>
      <w:proofErr w:type="spellStart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Росалкогольрегулирования</w:t>
      </w:r>
      <w:proofErr w:type="spellEnd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После оплаты товара покупатель получает чек, который содержит QR-код, подтверждающий фиксацию продажи алкоголя в автоматизированной системе. С помощью кода на чеке и мобильного телефона покупатель сам сможет проверить законность, а значит качество купленной продукции.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Подключение к системе ЕГАИС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Организации, осуществляющие оборот и (или) розничную продажу алкогольной продукции (в том числе организации общественного питания), а также индивидуальные предприниматели будут осуществлять передачу сведений в ЕГАИС при помощи специально разработанного универсального транспортного модуля.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39150A" w:rsidRPr="0039150A" w:rsidRDefault="0039150A" w:rsidP="0039150A">
      <w:pPr>
        <w:shd w:val="clear" w:color="auto" w:fill="FFFFFF"/>
        <w:spacing w:after="180" w:line="300" w:lineRule="atLeast"/>
        <w:jc w:val="both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42"/>
          <w:szCs w:val="42"/>
          <w:lang w:eastAsia="ru-RU"/>
        </w:rPr>
        <w:t>Сроки подключения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 целью отладки механизмов работы системы в обороте алкогольной продукции в настоящий момент возможно подключение к ЕГАИС в тестовом режиме до 1 января 2016 г.</w:t>
      </w:r>
    </w:p>
    <w:p w:rsidR="0039150A" w:rsidRPr="0039150A" w:rsidRDefault="0039150A" w:rsidP="0039150A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 1 января 2016 представители розничной торговли</w:t>
      </w:r>
      <w:r w:rsidR="000D0AF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0D0AFC" w:rsidRP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(индивидуальные предприниматели и организации)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будут обязаны работать с системой в части подтверждения факта закупки,</w:t>
      </w:r>
    </w:p>
    <w:p w:rsidR="0039150A" w:rsidRDefault="0039150A" w:rsidP="0039150A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 xml:space="preserve">с 1 июля 2016 года – </w:t>
      </w:r>
      <w:r w:rsidR="000D0AF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="000D0AFC" w:rsidRP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организаци</w:t>
      </w:r>
      <w:proofErr w:type="gramStart"/>
      <w:r w:rsidR="000D0AFC" w:rsidRP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и</w:t>
      </w:r>
      <w:r w:rsid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-</w:t>
      </w:r>
      <w:proofErr w:type="gramEnd"/>
      <w:r w:rsidR="000D0AF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части фиксации продаж</w:t>
      </w:r>
      <w:r w:rsidR="000D0AFC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 городских поселениях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0D0AFC" w:rsidRPr="000D0AFC" w:rsidRDefault="000D0AFC" w:rsidP="0039150A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</w:pPr>
      <w:r w:rsidRP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с 1 июля 2017 года- организаци</w:t>
      </w:r>
      <w:proofErr w:type="gramStart"/>
      <w:r w:rsidRP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и</w:t>
      </w:r>
      <w:r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>-</w:t>
      </w:r>
      <w:proofErr w:type="gramEnd"/>
      <w:r w:rsidRPr="000D0AFC">
        <w:rPr>
          <w:rFonts w:ascii="inherit" w:eastAsia="Times New Roman" w:hAnsi="inherit" w:cs="Arial"/>
          <w:b/>
          <w:color w:val="333333"/>
          <w:sz w:val="21"/>
          <w:szCs w:val="21"/>
          <w:lang w:eastAsia="ru-RU"/>
        </w:rPr>
        <w:t xml:space="preserve"> в части фиксации продаж в сельских поселениях.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Ответственность за оборот алкогольной продукции без фиксации информации в ЕГАИС.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Статьей 26 Федерального закона от 22.11.1995 № 171-ФЗ установлено, что оборот алкогольной продукции, информация о которой  не зафиксирована в ЕГАИС, </w:t>
      </w: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запрещен.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соответствии со статьей 25  Федерального закона от 22.11.1995 № 171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noBreakHyphen/>
        <w:t>ФЗ алкогольная продукция </w:t>
      </w: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подлежит изъятию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из незаконного оборота без фиксации и передачи информации в ЕГАИС.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 нарушение порядка фиксации информации об объемах производства и импорта алкоголя в системе ЕГАИС предусмотрено административное наказание в виде штрафа:</w:t>
      </w:r>
    </w:p>
    <w:p w:rsidR="0039150A" w:rsidRPr="0039150A" w:rsidRDefault="0039150A" w:rsidP="0039150A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от 10 000 до 15 000 </w:t>
      </w:r>
      <w:proofErr w:type="spellStart"/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рублей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</w:t>
      </w:r>
      <w:proofErr w:type="spellEnd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физических лиц — руководителей предприятий, в т.ч. индивидуальных предпринимателей</w:t>
      </w:r>
    </w:p>
    <w:p w:rsidR="0039150A" w:rsidRPr="0039150A" w:rsidRDefault="0039150A" w:rsidP="0039150A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от 150 000 до 200 000 </w:t>
      </w:r>
      <w:proofErr w:type="spellStart"/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рублей</w:t>
      </w: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для</w:t>
      </w:r>
      <w:proofErr w:type="spellEnd"/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юридических лиц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 </w:t>
      </w:r>
    </w:p>
    <w:p w:rsidR="0039150A" w:rsidRPr="0039150A" w:rsidRDefault="0039150A" w:rsidP="003915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Организованны телефоны линии поддержки </w:t>
      </w:r>
      <w:proofErr w:type="spellStart"/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Росалкогольрегулирования</w:t>
      </w:r>
      <w:proofErr w:type="spellEnd"/>
      <w:r w:rsidRPr="0039150A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 по вопросам ЕГАИС, информация на сайте http://egais.ru.</w:t>
      </w:r>
    </w:p>
    <w:p w:rsidR="003041EF" w:rsidRDefault="003041EF"/>
    <w:sectPr w:rsidR="003041EF" w:rsidSect="0030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C5C"/>
    <w:multiLevelType w:val="multilevel"/>
    <w:tmpl w:val="2064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C3F72"/>
    <w:multiLevelType w:val="multilevel"/>
    <w:tmpl w:val="70A8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C621E"/>
    <w:multiLevelType w:val="multilevel"/>
    <w:tmpl w:val="B41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F49D1"/>
    <w:multiLevelType w:val="multilevel"/>
    <w:tmpl w:val="268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0A"/>
    <w:rsid w:val="000D0AFC"/>
    <w:rsid w:val="003041EF"/>
    <w:rsid w:val="0039150A"/>
    <w:rsid w:val="008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F"/>
  </w:style>
  <w:style w:type="paragraph" w:styleId="2">
    <w:name w:val="heading 2"/>
    <w:basedOn w:val="a"/>
    <w:link w:val="20"/>
    <w:uiPriority w:val="9"/>
    <w:qFormat/>
    <w:rsid w:val="00391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50A"/>
    <w:rPr>
      <w:b/>
      <w:bCs/>
    </w:rPr>
  </w:style>
  <w:style w:type="character" w:customStyle="1" w:styleId="apple-converted-space">
    <w:name w:val="apple-converted-space"/>
    <w:basedOn w:val="a0"/>
    <w:rsid w:val="0039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2015-12-11T04:48:00Z</dcterms:created>
  <dcterms:modified xsi:type="dcterms:W3CDTF">2015-12-11T05:22:00Z</dcterms:modified>
</cp:coreProperties>
</file>