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15" w:rsidRDefault="00E33773" w:rsidP="007E5315">
      <w:pPr>
        <w:autoSpaceDE w:val="0"/>
        <w:rPr>
          <w:sz w:val="28"/>
          <w:szCs w:val="28"/>
        </w:rPr>
      </w:pPr>
      <w:r>
        <w:t xml:space="preserve">                                                                              </w:t>
      </w:r>
      <w:r w:rsidR="00494AF5">
        <w:t xml:space="preserve">    </w:t>
      </w:r>
      <w:r w:rsidR="00494AF5">
        <w:rPr>
          <w:sz w:val="28"/>
          <w:szCs w:val="28"/>
        </w:rPr>
        <w:t xml:space="preserve">                    Приложение</w:t>
      </w:r>
    </w:p>
    <w:p w:rsidR="00494AF5" w:rsidRDefault="00494AF5" w:rsidP="007E5315">
      <w:pPr>
        <w:autoSpaceDE w:val="0"/>
        <w:rPr>
          <w:sz w:val="28"/>
          <w:szCs w:val="28"/>
        </w:rPr>
      </w:pPr>
      <w:r>
        <w:rPr>
          <w:sz w:val="28"/>
          <w:szCs w:val="28"/>
        </w:rPr>
        <w:t xml:space="preserve">                                                                к постановлению Администрации</w:t>
      </w:r>
    </w:p>
    <w:p w:rsidR="00494AF5" w:rsidRDefault="00494AF5" w:rsidP="007E5315">
      <w:pPr>
        <w:autoSpaceDE w:val="0"/>
        <w:rPr>
          <w:sz w:val="28"/>
          <w:szCs w:val="28"/>
        </w:rPr>
      </w:pPr>
      <w:r>
        <w:rPr>
          <w:sz w:val="28"/>
          <w:szCs w:val="28"/>
        </w:rPr>
        <w:t xml:space="preserve">                                                                Знаменского района Орловской области</w:t>
      </w:r>
    </w:p>
    <w:p w:rsidR="00494AF5" w:rsidRPr="00494AF5" w:rsidRDefault="00494AF5" w:rsidP="007E5315">
      <w:pPr>
        <w:autoSpaceDE w:val="0"/>
        <w:rPr>
          <w:sz w:val="28"/>
          <w:szCs w:val="28"/>
        </w:rPr>
      </w:pPr>
      <w:r>
        <w:rPr>
          <w:sz w:val="28"/>
          <w:szCs w:val="28"/>
        </w:rPr>
        <w:t xml:space="preserve">                                        </w:t>
      </w:r>
      <w:r w:rsidR="007D7017">
        <w:rPr>
          <w:sz w:val="28"/>
          <w:szCs w:val="28"/>
        </w:rPr>
        <w:t xml:space="preserve">                                     от «27» марта 2015 № 89</w:t>
      </w:r>
    </w:p>
    <w:p w:rsidR="00E33773" w:rsidRDefault="00E33773" w:rsidP="007E5315">
      <w:pPr>
        <w:autoSpaceDE w:val="0"/>
      </w:pPr>
      <w:r>
        <w:t xml:space="preserve">                                                   </w:t>
      </w:r>
      <w:r w:rsidR="00494AF5">
        <w:t xml:space="preserve">                           </w:t>
      </w:r>
    </w:p>
    <w:p w:rsidR="00E33773" w:rsidRDefault="00E33773" w:rsidP="007E5315">
      <w:pPr>
        <w:autoSpaceDE w:val="0"/>
      </w:pPr>
      <w:r>
        <w:t xml:space="preserve">                                                                   </w:t>
      </w:r>
      <w:r w:rsidR="00494AF5">
        <w:t xml:space="preserve">          </w:t>
      </w:r>
    </w:p>
    <w:p w:rsidR="00E33773" w:rsidRPr="006C0E7E" w:rsidRDefault="00E33773" w:rsidP="007E5315">
      <w:pPr>
        <w:autoSpaceDE w:val="0"/>
      </w:pPr>
      <w:r>
        <w:t xml:space="preserve">                                                            </w:t>
      </w:r>
      <w:r w:rsidR="00494AF5">
        <w:t xml:space="preserve">                  </w:t>
      </w:r>
    </w:p>
    <w:p w:rsidR="007E5315" w:rsidRDefault="007E5315" w:rsidP="007E5315">
      <w:pPr>
        <w:autoSpaceDE w:val="0"/>
        <w:rPr>
          <w:sz w:val="28"/>
          <w:szCs w:val="28"/>
        </w:rPr>
      </w:pPr>
    </w:p>
    <w:p w:rsidR="00C823AF" w:rsidRDefault="00C823AF" w:rsidP="00E33773">
      <w:pPr>
        <w:autoSpaceDE w:val="0"/>
        <w:rPr>
          <w:sz w:val="28"/>
          <w:szCs w:val="28"/>
        </w:rPr>
      </w:pPr>
    </w:p>
    <w:p w:rsidR="007E5315" w:rsidRDefault="007E5315" w:rsidP="007E5315">
      <w:pPr>
        <w:autoSpaceDE w:val="0"/>
        <w:jc w:val="center"/>
        <w:rPr>
          <w:sz w:val="28"/>
          <w:szCs w:val="28"/>
        </w:rPr>
      </w:pPr>
      <w:r>
        <w:rPr>
          <w:sz w:val="28"/>
          <w:szCs w:val="28"/>
        </w:rPr>
        <w:t>ПАСПОРТ</w:t>
      </w:r>
    </w:p>
    <w:p w:rsidR="007E5315" w:rsidRDefault="007E5315" w:rsidP="007E5315">
      <w:pPr>
        <w:autoSpaceDE w:val="0"/>
        <w:jc w:val="center"/>
        <w:rPr>
          <w:sz w:val="28"/>
          <w:szCs w:val="28"/>
        </w:rPr>
      </w:pPr>
      <w:r>
        <w:rPr>
          <w:sz w:val="28"/>
          <w:szCs w:val="28"/>
        </w:rPr>
        <w:t>муниципальной программы « Развитие сельского хозяйства и регулирование рынков сельскохозяйственной продукции, сырь</w:t>
      </w:r>
      <w:r w:rsidR="00C823AF">
        <w:rPr>
          <w:sz w:val="28"/>
          <w:szCs w:val="28"/>
        </w:rPr>
        <w:t>я и продовольствия в Знаменском</w:t>
      </w:r>
      <w:r>
        <w:rPr>
          <w:sz w:val="28"/>
          <w:szCs w:val="28"/>
        </w:rPr>
        <w:t xml:space="preserve"> р</w:t>
      </w:r>
      <w:r w:rsidR="007216F1">
        <w:rPr>
          <w:sz w:val="28"/>
          <w:szCs w:val="28"/>
        </w:rPr>
        <w:t>айоне Орловской области» на 2015</w:t>
      </w:r>
      <w:r>
        <w:rPr>
          <w:sz w:val="28"/>
          <w:szCs w:val="28"/>
        </w:rPr>
        <w:t>-2020 годы</w:t>
      </w:r>
    </w:p>
    <w:p w:rsidR="007E5315" w:rsidRDefault="007E5315" w:rsidP="007E5315">
      <w:pPr>
        <w:autoSpaceDE w:val="0"/>
        <w:jc w:val="center"/>
        <w:rPr>
          <w:sz w:val="28"/>
          <w:szCs w:val="28"/>
        </w:rPr>
      </w:pPr>
    </w:p>
    <w:tbl>
      <w:tblPr>
        <w:tblW w:w="10028" w:type="dxa"/>
        <w:tblInd w:w="-10" w:type="dxa"/>
        <w:tblLayout w:type="fixed"/>
        <w:tblLook w:val="0000"/>
      </w:tblPr>
      <w:tblGrid>
        <w:gridCol w:w="4068"/>
        <w:gridCol w:w="5960"/>
      </w:tblGrid>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Наименование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jc w:val="both"/>
              <w:rPr>
                <w:sz w:val="28"/>
                <w:szCs w:val="28"/>
              </w:rPr>
            </w:pPr>
            <w:r>
              <w:rPr>
                <w:sz w:val="28"/>
                <w:szCs w:val="28"/>
              </w:rPr>
              <w:t>«Развитие сельского хозяйства и регулирование рынков сельскохозяйственной продукции, сырь</w:t>
            </w:r>
            <w:r w:rsidR="00C823AF">
              <w:rPr>
                <w:sz w:val="28"/>
                <w:szCs w:val="28"/>
              </w:rPr>
              <w:t>я и продовольствия в Знаменском</w:t>
            </w:r>
            <w:r>
              <w:rPr>
                <w:sz w:val="28"/>
                <w:szCs w:val="28"/>
              </w:rPr>
              <w:t xml:space="preserve"> р</w:t>
            </w:r>
            <w:r w:rsidR="00C64F04">
              <w:rPr>
                <w:sz w:val="28"/>
                <w:szCs w:val="28"/>
              </w:rPr>
              <w:t>айоне Орловской области» на 2015</w:t>
            </w:r>
            <w:r>
              <w:rPr>
                <w:sz w:val="28"/>
                <w:szCs w:val="28"/>
              </w:rPr>
              <w:t xml:space="preserve">-2020 годы ( далее </w:t>
            </w:r>
            <w:proofErr w:type="gramStart"/>
            <w:r>
              <w:rPr>
                <w:sz w:val="28"/>
                <w:szCs w:val="28"/>
              </w:rPr>
              <w:t>–П</w:t>
            </w:r>
            <w:proofErr w:type="gramEnd"/>
            <w:r>
              <w:rPr>
                <w:sz w:val="28"/>
                <w:szCs w:val="28"/>
              </w:rPr>
              <w:t>рограмма)</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Ответственный исполнитель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C823AF">
            <w:pPr>
              <w:autoSpaceDE w:val="0"/>
              <w:snapToGrid w:val="0"/>
              <w:jc w:val="center"/>
              <w:rPr>
                <w:sz w:val="28"/>
                <w:szCs w:val="28"/>
              </w:rPr>
            </w:pPr>
            <w:r>
              <w:rPr>
                <w:sz w:val="28"/>
                <w:szCs w:val="28"/>
              </w:rPr>
              <w:t>Администрация</w:t>
            </w:r>
            <w:r w:rsidR="00C823AF">
              <w:rPr>
                <w:sz w:val="28"/>
                <w:szCs w:val="28"/>
              </w:rPr>
              <w:t xml:space="preserve"> Знаменского</w:t>
            </w:r>
            <w:r>
              <w:rPr>
                <w:sz w:val="28"/>
                <w:szCs w:val="28"/>
              </w:rPr>
              <w:t xml:space="preserve"> района (отдел сельского хозяйства и продовольствия)</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Перечень районных целевых программ</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rPr>
                <w:sz w:val="28"/>
                <w:szCs w:val="28"/>
              </w:rPr>
            </w:pPr>
            <w:r>
              <w:rPr>
                <w:sz w:val="28"/>
                <w:szCs w:val="28"/>
              </w:rPr>
              <w:t>нет</w:t>
            </w:r>
          </w:p>
        </w:tc>
      </w:tr>
      <w:tr w:rsidR="007E5315" w:rsidTr="007216F1">
        <w:trPr>
          <w:trHeight w:val="4350"/>
        </w:trPr>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Перечень подпрограмм (основных мероприятий)</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pStyle w:val="a3"/>
              <w:widowControl w:val="0"/>
              <w:suppressAutoHyphens/>
              <w:jc w:val="left"/>
              <w:rPr>
                <w:szCs w:val="28"/>
              </w:rPr>
            </w:pPr>
            <w:r>
              <w:rPr>
                <w:szCs w:val="28"/>
              </w:rPr>
              <w:t>Подпрограммы в состав муниципальной программы не входят.</w:t>
            </w:r>
          </w:p>
          <w:p w:rsidR="007E5315" w:rsidRPr="00AE29BC" w:rsidRDefault="007E5315" w:rsidP="00211F73">
            <w:pPr>
              <w:pStyle w:val="a3"/>
              <w:widowControl w:val="0"/>
              <w:suppressAutoHyphens/>
              <w:jc w:val="left"/>
              <w:rPr>
                <w:szCs w:val="28"/>
              </w:rPr>
            </w:pPr>
            <w:r>
              <w:rPr>
                <w:szCs w:val="28"/>
              </w:rPr>
              <w:t>Основное мероприятие 1 «</w:t>
            </w:r>
            <w:r w:rsidRPr="00AE29BC">
              <w:rPr>
                <w:szCs w:val="28"/>
              </w:rPr>
              <w:t>Увеличение объемов производства и повышение конкурентоспособности продукции растениеводства и продуктов ее переработки</w:t>
            </w:r>
            <w:r>
              <w:rPr>
                <w:szCs w:val="28"/>
              </w:rPr>
              <w:t>»;</w:t>
            </w:r>
          </w:p>
          <w:p w:rsidR="007E5315" w:rsidRDefault="007E5315" w:rsidP="00211F73">
            <w:pPr>
              <w:pStyle w:val="a3"/>
              <w:widowControl w:val="0"/>
              <w:suppressAutoHyphens/>
              <w:jc w:val="left"/>
              <w:rPr>
                <w:szCs w:val="28"/>
              </w:rPr>
            </w:pPr>
            <w:r>
              <w:rPr>
                <w:szCs w:val="28"/>
              </w:rPr>
              <w:t>основное мероприятие</w:t>
            </w:r>
          </w:p>
          <w:p w:rsidR="007E5315" w:rsidRPr="00AE29BC" w:rsidRDefault="007E5315" w:rsidP="00211F73">
            <w:pPr>
              <w:pStyle w:val="a3"/>
              <w:widowControl w:val="0"/>
              <w:suppressAutoHyphens/>
              <w:jc w:val="left"/>
              <w:rPr>
                <w:szCs w:val="28"/>
              </w:rPr>
            </w:pPr>
            <w:r>
              <w:rPr>
                <w:szCs w:val="28"/>
              </w:rPr>
              <w:t xml:space="preserve"> 2 «</w:t>
            </w:r>
            <w:r w:rsidRPr="00AE29BC">
              <w:rPr>
                <w:szCs w:val="28"/>
              </w:rPr>
              <w:t>Увеличение объемов производства и повышение эффективности продукции животноводства и продуктов ее переработки</w:t>
            </w:r>
            <w:r>
              <w:rPr>
                <w:szCs w:val="28"/>
              </w:rPr>
              <w:t>»;</w:t>
            </w:r>
          </w:p>
          <w:p w:rsidR="007E5315" w:rsidRDefault="007E5315" w:rsidP="00211F73">
            <w:pPr>
              <w:pStyle w:val="a3"/>
              <w:widowControl w:val="0"/>
              <w:suppressAutoHyphens/>
              <w:jc w:val="left"/>
              <w:rPr>
                <w:szCs w:val="28"/>
              </w:rPr>
            </w:pPr>
            <w:r>
              <w:rPr>
                <w:szCs w:val="28"/>
              </w:rPr>
              <w:t>основное мероприятие</w:t>
            </w:r>
          </w:p>
          <w:p w:rsidR="007E5315" w:rsidRPr="00AE29BC" w:rsidRDefault="007E5315" w:rsidP="00211F73">
            <w:pPr>
              <w:pStyle w:val="a3"/>
              <w:widowControl w:val="0"/>
              <w:suppressAutoHyphens/>
              <w:jc w:val="left"/>
              <w:rPr>
                <w:szCs w:val="28"/>
              </w:rPr>
            </w:pPr>
            <w:r>
              <w:rPr>
                <w:szCs w:val="28"/>
              </w:rPr>
              <w:t xml:space="preserve"> 3 «</w:t>
            </w:r>
            <w:r w:rsidRPr="00AE29BC">
              <w:rPr>
                <w:szCs w:val="28"/>
              </w:rPr>
              <w:t>Развитие малых форм хозяйствования на селе</w:t>
            </w:r>
            <w:r>
              <w:rPr>
                <w:szCs w:val="28"/>
              </w:rPr>
              <w:t>»;</w:t>
            </w:r>
          </w:p>
          <w:p w:rsidR="007E5315" w:rsidRPr="002E04C4" w:rsidRDefault="007E5315" w:rsidP="00211F73">
            <w:pPr>
              <w:autoSpaceDE w:val="0"/>
              <w:rPr>
                <w:color w:val="0000FF"/>
                <w:sz w:val="28"/>
                <w:szCs w:val="28"/>
              </w:rPr>
            </w:pP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Цели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jc w:val="both"/>
              <w:rPr>
                <w:sz w:val="28"/>
                <w:szCs w:val="28"/>
              </w:rPr>
            </w:pPr>
            <w:r>
              <w:rPr>
                <w:sz w:val="28"/>
                <w:szCs w:val="28"/>
              </w:rPr>
              <w:t>Цель</w:t>
            </w:r>
            <w:r w:rsidRPr="001F6231">
              <w:rPr>
                <w:sz w:val="28"/>
                <w:szCs w:val="28"/>
              </w:rPr>
              <w:t xml:space="preserve"> </w:t>
            </w:r>
            <w:r>
              <w:rPr>
                <w:sz w:val="28"/>
                <w:szCs w:val="28"/>
              </w:rPr>
              <w:t xml:space="preserve">- устойчивое развитие сельских территорий на основе увеличения объемов производства сельскохозяйственной продукции и продукции ее переработки, повышение конкурентоспособности продукции и финансовой устойчивости предприятий агропромышленного комплекса, воспроизводства и повышения эффективности </w:t>
            </w:r>
            <w:r>
              <w:rPr>
                <w:sz w:val="28"/>
                <w:szCs w:val="28"/>
              </w:rPr>
              <w:lastRenderedPageBreak/>
              <w:t>использования в сельском хозяйстве земельных и других ресурсов.</w:t>
            </w:r>
          </w:p>
          <w:p w:rsidR="007E5315" w:rsidRDefault="007E5315" w:rsidP="00211F73">
            <w:pPr>
              <w:autoSpaceDE w:val="0"/>
              <w:snapToGrid w:val="0"/>
              <w:jc w:val="both"/>
              <w:rPr>
                <w:sz w:val="28"/>
                <w:szCs w:val="28"/>
              </w:rPr>
            </w:pP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lastRenderedPageBreak/>
              <w:t>Задачи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Pr>
                <w:sz w:val="28"/>
                <w:szCs w:val="28"/>
              </w:rPr>
              <w:t>1.Увеличение объемов производства и повышение конкурентоспособности продукции растениеводства и продуктов ее переработки;</w:t>
            </w:r>
          </w:p>
          <w:p w:rsidR="007E5315" w:rsidRDefault="007E5315" w:rsidP="00211F73">
            <w:pPr>
              <w:autoSpaceDE w:val="0"/>
              <w:snapToGrid w:val="0"/>
              <w:rPr>
                <w:sz w:val="28"/>
                <w:szCs w:val="28"/>
              </w:rPr>
            </w:pPr>
            <w:r>
              <w:rPr>
                <w:sz w:val="28"/>
                <w:szCs w:val="28"/>
              </w:rPr>
              <w:t>2. увеличение объемов производства и повышение конкурентоспособности продукции животноводства и продуктов ее переработки;</w:t>
            </w:r>
          </w:p>
          <w:p w:rsidR="007E5315" w:rsidRDefault="007E5315" w:rsidP="00211F73">
            <w:pPr>
              <w:autoSpaceDE w:val="0"/>
              <w:snapToGrid w:val="0"/>
              <w:rPr>
                <w:sz w:val="28"/>
                <w:szCs w:val="28"/>
              </w:rPr>
            </w:pPr>
            <w:r>
              <w:rPr>
                <w:sz w:val="28"/>
                <w:szCs w:val="28"/>
              </w:rPr>
              <w:t>3. Развитие малых форм хозяйствования на селе</w:t>
            </w:r>
          </w:p>
          <w:p w:rsidR="007E5315" w:rsidRDefault="007E5315" w:rsidP="00211F73">
            <w:pPr>
              <w:autoSpaceDE w:val="0"/>
              <w:snapToGrid w:val="0"/>
              <w:rPr>
                <w:sz w:val="28"/>
                <w:szCs w:val="28"/>
              </w:rPr>
            </w:pPr>
          </w:p>
        </w:tc>
      </w:tr>
      <w:tr w:rsidR="007E5315" w:rsidTr="007216F1">
        <w:trPr>
          <w:trHeight w:val="7315"/>
        </w:trPr>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Целевые индикаторы и показатели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Pr>
                <w:sz w:val="28"/>
                <w:szCs w:val="28"/>
              </w:rPr>
              <w:t>1.Индекс производства продукции сельскохозяйственного производства в хозяйствах всех категорий ( в сопоставимых ценах</w:t>
            </w:r>
            <w:proofErr w:type="gramStart"/>
            <w:r>
              <w:rPr>
                <w:sz w:val="28"/>
                <w:szCs w:val="28"/>
              </w:rPr>
              <w:t>), %;</w:t>
            </w:r>
            <w:proofErr w:type="gramEnd"/>
          </w:p>
          <w:p w:rsidR="007E5315" w:rsidRPr="007E5315" w:rsidRDefault="007E5315" w:rsidP="00211F73">
            <w:pPr>
              <w:autoSpaceDE w:val="0"/>
              <w:snapToGrid w:val="0"/>
              <w:rPr>
                <w:sz w:val="28"/>
                <w:szCs w:val="28"/>
              </w:rPr>
            </w:pPr>
            <w:r>
              <w:rPr>
                <w:sz w:val="28"/>
                <w:szCs w:val="28"/>
              </w:rPr>
              <w:t xml:space="preserve">2. Индекс производства продукции растениеводства в хозяйствах всех категорий </w:t>
            </w:r>
          </w:p>
          <w:p w:rsidR="007E5315" w:rsidRDefault="007E5315" w:rsidP="00211F73">
            <w:pPr>
              <w:autoSpaceDE w:val="0"/>
              <w:snapToGrid w:val="0"/>
              <w:rPr>
                <w:sz w:val="28"/>
                <w:szCs w:val="28"/>
              </w:rPr>
            </w:pPr>
            <w:r>
              <w:rPr>
                <w:sz w:val="28"/>
                <w:szCs w:val="28"/>
              </w:rPr>
              <w:t>( в сопоставимых ценах</w:t>
            </w:r>
            <w:proofErr w:type="gramStart"/>
            <w:r>
              <w:rPr>
                <w:sz w:val="28"/>
                <w:szCs w:val="28"/>
              </w:rPr>
              <w:t>), %;</w:t>
            </w:r>
            <w:proofErr w:type="gramEnd"/>
          </w:p>
          <w:p w:rsidR="007E5315" w:rsidRPr="007E5315" w:rsidRDefault="007E5315" w:rsidP="00211F73">
            <w:pPr>
              <w:autoSpaceDE w:val="0"/>
              <w:snapToGrid w:val="0"/>
              <w:rPr>
                <w:sz w:val="28"/>
                <w:szCs w:val="28"/>
              </w:rPr>
            </w:pPr>
            <w:r>
              <w:rPr>
                <w:sz w:val="28"/>
                <w:szCs w:val="28"/>
              </w:rPr>
              <w:t xml:space="preserve">3. Индекс производства продукции животноводства в хозяйствах всех категорий </w:t>
            </w:r>
          </w:p>
          <w:p w:rsidR="007E5315" w:rsidRDefault="007E5315" w:rsidP="00211F73">
            <w:pPr>
              <w:autoSpaceDE w:val="0"/>
              <w:snapToGrid w:val="0"/>
              <w:rPr>
                <w:sz w:val="28"/>
                <w:szCs w:val="28"/>
              </w:rPr>
            </w:pPr>
            <w:r>
              <w:rPr>
                <w:sz w:val="28"/>
                <w:szCs w:val="28"/>
              </w:rPr>
              <w:t>( в сопоставимых ценах</w:t>
            </w:r>
            <w:proofErr w:type="gramStart"/>
            <w:r>
              <w:rPr>
                <w:sz w:val="28"/>
                <w:szCs w:val="28"/>
              </w:rPr>
              <w:t>), %;</w:t>
            </w:r>
            <w:proofErr w:type="gramEnd"/>
          </w:p>
          <w:p w:rsidR="007E5315" w:rsidRPr="007E5315" w:rsidRDefault="007E5315" w:rsidP="00211F73">
            <w:pPr>
              <w:autoSpaceDE w:val="0"/>
              <w:snapToGrid w:val="0"/>
              <w:rPr>
                <w:sz w:val="28"/>
                <w:szCs w:val="28"/>
              </w:rPr>
            </w:pPr>
            <w:r>
              <w:rPr>
                <w:sz w:val="28"/>
                <w:szCs w:val="28"/>
              </w:rPr>
              <w:t>4. Индекс производства пищевых продуктов,</w:t>
            </w:r>
          </w:p>
          <w:p w:rsidR="007E5315" w:rsidRDefault="007E5315" w:rsidP="00211F73">
            <w:pPr>
              <w:autoSpaceDE w:val="0"/>
              <w:snapToGrid w:val="0"/>
              <w:rPr>
                <w:sz w:val="28"/>
                <w:szCs w:val="28"/>
              </w:rPr>
            </w:pPr>
            <w:r>
              <w:rPr>
                <w:sz w:val="28"/>
                <w:szCs w:val="28"/>
              </w:rPr>
              <w:t xml:space="preserve"> ( в сопоставимых ценах</w:t>
            </w:r>
            <w:proofErr w:type="gramStart"/>
            <w:r>
              <w:rPr>
                <w:sz w:val="28"/>
                <w:szCs w:val="28"/>
              </w:rPr>
              <w:t>), %;</w:t>
            </w:r>
            <w:proofErr w:type="gramEnd"/>
          </w:p>
          <w:p w:rsidR="007E5315" w:rsidRDefault="007E5315" w:rsidP="00211F73">
            <w:pPr>
              <w:autoSpaceDE w:val="0"/>
              <w:snapToGrid w:val="0"/>
              <w:rPr>
                <w:sz w:val="28"/>
                <w:szCs w:val="28"/>
              </w:rPr>
            </w:pPr>
            <w:r>
              <w:rPr>
                <w:sz w:val="28"/>
                <w:szCs w:val="28"/>
              </w:rPr>
              <w:t>5.Индекс физического объема инвестиций в основной капитал сельского хозяйства</w:t>
            </w:r>
            <w:proofErr w:type="gramStart"/>
            <w:r>
              <w:rPr>
                <w:sz w:val="28"/>
                <w:szCs w:val="28"/>
              </w:rPr>
              <w:t>, %;</w:t>
            </w:r>
            <w:proofErr w:type="gramEnd"/>
          </w:p>
          <w:p w:rsidR="007E5315" w:rsidRDefault="007E5315" w:rsidP="00211F73">
            <w:pPr>
              <w:autoSpaceDE w:val="0"/>
              <w:snapToGrid w:val="0"/>
              <w:rPr>
                <w:sz w:val="28"/>
                <w:szCs w:val="28"/>
              </w:rPr>
            </w:pPr>
            <w:r>
              <w:rPr>
                <w:sz w:val="28"/>
                <w:szCs w:val="28"/>
              </w:rPr>
              <w:t>6. Рентабельность сельскохозяйственных организаций, %;</w:t>
            </w:r>
          </w:p>
          <w:p w:rsidR="007E5315" w:rsidRDefault="007E5315" w:rsidP="00211F73">
            <w:pPr>
              <w:autoSpaceDE w:val="0"/>
              <w:snapToGrid w:val="0"/>
              <w:rPr>
                <w:sz w:val="28"/>
                <w:szCs w:val="28"/>
              </w:rPr>
            </w:pPr>
            <w:r>
              <w:rPr>
                <w:sz w:val="28"/>
                <w:szCs w:val="28"/>
              </w:rPr>
              <w:t>7.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Этапы и сроки реализации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C823AF" w:rsidP="00211F73">
            <w:pPr>
              <w:autoSpaceDE w:val="0"/>
              <w:snapToGrid w:val="0"/>
              <w:jc w:val="center"/>
              <w:rPr>
                <w:sz w:val="28"/>
                <w:szCs w:val="28"/>
              </w:rPr>
            </w:pPr>
            <w:r>
              <w:rPr>
                <w:sz w:val="28"/>
                <w:szCs w:val="28"/>
              </w:rPr>
              <w:t>2015</w:t>
            </w:r>
            <w:r w:rsidR="007E5315">
              <w:rPr>
                <w:sz w:val="28"/>
                <w:szCs w:val="28"/>
              </w:rPr>
              <w:t xml:space="preserve">-2020 годы. Этапы не выделяются. </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Pr="004F5C5B" w:rsidRDefault="007E5315" w:rsidP="00211F73">
            <w:pPr>
              <w:autoSpaceDE w:val="0"/>
              <w:snapToGrid w:val="0"/>
              <w:rPr>
                <w:sz w:val="28"/>
                <w:szCs w:val="28"/>
              </w:rPr>
            </w:pPr>
            <w:r w:rsidRPr="004F5C5B">
              <w:rPr>
                <w:sz w:val="28"/>
                <w:szCs w:val="28"/>
              </w:rPr>
              <w:t>Объемы бюджетных ассигнований на реализацию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proofErr w:type="gramStart"/>
            <w:r w:rsidRPr="004F5C5B">
              <w:rPr>
                <w:sz w:val="28"/>
                <w:szCs w:val="28"/>
              </w:rPr>
              <w:t>Общий объем средств, предусмотренных на реализацию муниципальной программы</w:t>
            </w:r>
            <w:r w:rsidR="00D47308">
              <w:rPr>
                <w:sz w:val="28"/>
                <w:szCs w:val="28"/>
              </w:rPr>
              <w:t xml:space="preserve"> (прогнозируемый, субсидирование)</w:t>
            </w:r>
            <w:r w:rsidRPr="004F5C5B">
              <w:rPr>
                <w:sz w:val="28"/>
                <w:szCs w:val="28"/>
              </w:rPr>
              <w:br/>
            </w:r>
            <w:r>
              <w:rPr>
                <w:sz w:val="28"/>
                <w:szCs w:val="28"/>
              </w:rPr>
              <w:t xml:space="preserve">17200 </w:t>
            </w:r>
            <w:r w:rsidRPr="004F5C5B">
              <w:rPr>
                <w:sz w:val="28"/>
                <w:szCs w:val="28"/>
              </w:rPr>
              <w:t>тыс. рублей, в том числе:</w:t>
            </w:r>
            <w:r w:rsidR="00B1598F">
              <w:rPr>
                <w:sz w:val="28"/>
                <w:szCs w:val="28"/>
              </w:rPr>
              <w:t xml:space="preserve"> областной </w:t>
            </w:r>
            <w:r>
              <w:rPr>
                <w:sz w:val="28"/>
                <w:szCs w:val="28"/>
              </w:rPr>
              <w:t>бюджет</w:t>
            </w:r>
            <w:r w:rsidR="00B1598F">
              <w:rPr>
                <w:sz w:val="28"/>
                <w:szCs w:val="28"/>
              </w:rPr>
              <w:t xml:space="preserve"> 1100 тыс. рублей, федеральные </w:t>
            </w:r>
            <w:r>
              <w:rPr>
                <w:sz w:val="28"/>
                <w:szCs w:val="28"/>
              </w:rPr>
              <w:t>источники  16100 тыс. рублей.</w:t>
            </w:r>
            <w:proofErr w:type="gramEnd"/>
          </w:p>
          <w:p w:rsidR="00D47308" w:rsidRPr="004F5C5B" w:rsidRDefault="00D47308" w:rsidP="00211F73">
            <w:pPr>
              <w:autoSpaceDE w:val="0"/>
              <w:snapToGrid w:val="0"/>
              <w:rPr>
                <w:sz w:val="28"/>
                <w:szCs w:val="28"/>
              </w:rPr>
            </w:pPr>
          </w:p>
          <w:p w:rsidR="007E5315" w:rsidRPr="004F5C5B" w:rsidRDefault="007E5315" w:rsidP="00211F73">
            <w:pPr>
              <w:autoSpaceDE w:val="0"/>
              <w:rPr>
                <w:sz w:val="28"/>
                <w:szCs w:val="28"/>
              </w:rPr>
            </w:pP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lastRenderedPageBreak/>
              <w:t>Ожидаемые результаты реализации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Pr>
                <w:sz w:val="28"/>
                <w:szCs w:val="28"/>
              </w:rPr>
              <w:t>1.Увеличение объема производства и переработки продукции растениеводства к 2020 году:</w:t>
            </w:r>
          </w:p>
          <w:p w:rsidR="007E5315" w:rsidRDefault="007E5315" w:rsidP="00211F73">
            <w:pPr>
              <w:autoSpaceDE w:val="0"/>
              <w:snapToGrid w:val="0"/>
              <w:rPr>
                <w:sz w:val="28"/>
                <w:szCs w:val="28"/>
              </w:rPr>
            </w:pPr>
            <w:r>
              <w:rPr>
                <w:sz w:val="28"/>
                <w:szCs w:val="28"/>
              </w:rPr>
              <w:t>а) зерновых и</w:t>
            </w:r>
            <w:r w:rsidR="00C823AF">
              <w:rPr>
                <w:sz w:val="28"/>
                <w:szCs w:val="28"/>
              </w:rPr>
              <w:t xml:space="preserve"> зернобобовых культур – до 47,2</w:t>
            </w:r>
            <w:r>
              <w:rPr>
                <w:sz w:val="28"/>
                <w:szCs w:val="28"/>
              </w:rPr>
              <w:t xml:space="preserve"> тыс.т.</w:t>
            </w:r>
          </w:p>
          <w:p w:rsidR="007E5315" w:rsidRDefault="00C823AF" w:rsidP="00211F73">
            <w:pPr>
              <w:autoSpaceDE w:val="0"/>
              <w:snapToGrid w:val="0"/>
              <w:rPr>
                <w:sz w:val="28"/>
                <w:szCs w:val="28"/>
              </w:rPr>
            </w:pPr>
            <w:r>
              <w:rPr>
                <w:sz w:val="28"/>
                <w:szCs w:val="28"/>
              </w:rPr>
              <w:t>б) подсолнечника- до 4,7</w:t>
            </w:r>
            <w:r w:rsidR="007E5315">
              <w:rPr>
                <w:sz w:val="28"/>
                <w:szCs w:val="28"/>
              </w:rPr>
              <w:t xml:space="preserve"> тыс. т.</w:t>
            </w:r>
          </w:p>
          <w:p w:rsidR="007E5315" w:rsidRDefault="007E5315" w:rsidP="00211F73">
            <w:pPr>
              <w:autoSpaceDE w:val="0"/>
              <w:snapToGrid w:val="0"/>
              <w:rPr>
                <w:sz w:val="28"/>
                <w:szCs w:val="28"/>
              </w:rPr>
            </w:pPr>
            <w:r>
              <w:rPr>
                <w:sz w:val="28"/>
                <w:szCs w:val="28"/>
              </w:rPr>
              <w:t>2. Увеличить объем производства продукции животноводства к 2020 году:</w:t>
            </w:r>
          </w:p>
          <w:p w:rsidR="007E5315" w:rsidRDefault="007E5315" w:rsidP="00211F73">
            <w:pPr>
              <w:autoSpaceDE w:val="0"/>
              <w:snapToGrid w:val="0"/>
              <w:rPr>
                <w:sz w:val="28"/>
                <w:szCs w:val="28"/>
              </w:rPr>
            </w:pPr>
            <w:r>
              <w:rPr>
                <w:sz w:val="28"/>
                <w:szCs w:val="28"/>
              </w:rPr>
              <w:t>а) скота и птицы на убой в хозяйствах всех к</w:t>
            </w:r>
            <w:r w:rsidR="00C823AF">
              <w:rPr>
                <w:sz w:val="28"/>
                <w:szCs w:val="28"/>
              </w:rPr>
              <w:t>атегорий (в живом весе</w:t>
            </w:r>
            <w:proofErr w:type="gramStart"/>
            <w:r w:rsidR="00C823AF">
              <w:rPr>
                <w:sz w:val="28"/>
                <w:szCs w:val="28"/>
              </w:rPr>
              <w:t>)-</w:t>
            </w:r>
            <w:proofErr w:type="gramEnd"/>
            <w:r w:rsidR="00C823AF">
              <w:rPr>
                <w:sz w:val="28"/>
                <w:szCs w:val="28"/>
              </w:rPr>
              <w:t>до 0,8</w:t>
            </w:r>
            <w:r>
              <w:rPr>
                <w:sz w:val="28"/>
                <w:szCs w:val="28"/>
              </w:rPr>
              <w:t xml:space="preserve"> тыс. т.</w:t>
            </w:r>
          </w:p>
          <w:p w:rsidR="007E5315" w:rsidRDefault="007E5315" w:rsidP="00211F73">
            <w:pPr>
              <w:autoSpaceDE w:val="0"/>
              <w:snapToGrid w:val="0"/>
              <w:rPr>
                <w:sz w:val="28"/>
                <w:szCs w:val="28"/>
              </w:rPr>
            </w:pPr>
            <w:r>
              <w:rPr>
                <w:sz w:val="28"/>
                <w:szCs w:val="28"/>
              </w:rPr>
              <w:t>б) молока в хоз</w:t>
            </w:r>
            <w:r w:rsidR="00C823AF">
              <w:rPr>
                <w:sz w:val="28"/>
                <w:szCs w:val="28"/>
              </w:rPr>
              <w:t>яйствах всех категорий- до 4,6</w:t>
            </w:r>
            <w:r>
              <w:rPr>
                <w:sz w:val="28"/>
                <w:szCs w:val="28"/>
              </w:rPr>
              <w:t xml:space="preserve"> тыс.т.</w:t>
            </w:r>
          </w:p>
          <w:p w:rsidR="007E5315" w:rsidRDefault="007E5315" w:rsidP="00211F73">
            <w:pPr>
              <w:autoSpaceDE w:val="0"/>
              <w:snapToGrid w:val="0"/>
              <w:rPr>
                <w:sz w:val="28"/>
                <w:szCs w:val="28"/>
              </w:rPr>
            </w:pPr>
            <w:r>
              <w:rPr>
                <w:sz w:val="28"/>
                <w:szCs w:val="28"/>
              </w:rPr>
              <w:t>3.Довести поголовье</w:t>
            </w:r>
            <w:r w:rsidR="00C823AF">
              <w:rPr>
                <w:sz w:val="28"/>
                <w:szCs w:val="28"/>
              </w:rPr>
              <w:t xml:space="preserve"> крупного рогатого скота- до 2,5</w:t>
            </w:r>
            <w:r>
              <w:rPr>
                <w:sz w:val="28"/>
                <w:szCs w:val="28"/>
              </w:rPr>
              <w:t xml:space="preserve"> тыс. голов.</w:t>
            </w:r>
          </w:p>
          <w:p w:rsidR="007E5315" w:rsidRDefault="007E5315" w:rsidP="00211F73">
            <w:pPr>
              <w:autoSpaceDE w:val="0"/>
              <w:snapToGrid w:val="0"/>
              <w:rPr>
                <w:sz w:val="28"/>
                <w:szCs w:val="28"/>
              </w:rPr>
            </w:pPr>
            <w:r>
              <w:rPr>
                <w:sz w:val="28"/>
                <w:szCs w:val="28"/>
              </w:rPr>
              <w:t>4.Довести количество начинающих фермеров, осуществивших проекты создания и развития своих хозяйств с помощью государственной по</w:t>
            </w:r>
            <w:r w:rsidR="00C823AF">
              <w:rPr>
                <w:sz w:val="28"/>
                <w:szCs w:val="28"/>
              </w:rPr>
              <w:t xml:space="preserve">ддержки, за 2014-2020 годы </w:t>
            </w:r>
            <w:proofErr w:type="gramStart"/>
            <w:r w:rsidR="00C823AF">
              <w:rPr>
                <w:sz w:val="28"/>
                <w:szCs w:val="28"/>
              </w:rPr>
              <w:t>–д</w:t>
            </w:r>
            <w:proofErr w:type="gramEnd"/>
            <w:r w:rsidR="00C823AF">
              <w:rPr>
                <w:sz w:val="28"/>
                <w:szCs w:val="28"/>
              </w:rPr>
              <w:t>о 4</w:t>
            </w:r>
            <w:r>
              <w:rPr>
                <w:sz w:val="28"/>
                <w:szCs w:val="28"/>
              </w:rPr>
              <w:t>-х  единиц.</w:t>
            </w:r>
          </w:p>
          <w:p w:rsidR="007E5315" w:rsidRDefault="007E5315" w:rsidP="00C823AF">
            <w:pPr>
              <w:autoSpaceDE w:val="0"/>
              <w:snapToGrid w:val="0"/>
              <w:rPr>
                <w:sz w:val="28"/>
                <w:szCs w:val="28"/>
              </w:rPr>
            </w:pPr>
          </w:p>
        </w:tc>
      </w:tr>
    </w:tbl>
    <w:p w:rsidR="007E5315" w:rsidRDefault="007E5315" w:rsidP="007E5315">
      <w:pPr>
        <w:autoSpaceDE w:val="0"/>
      </w:pPr>
    </w:p>
    <w:p w:rsidR="007E5315" w:rsidRDefault="007E5315" w:rsidP="007E5315">
      <w:pPr>
        <w:autoSpaceDE w:val="0"/>
      </w:pPr>
    </w:p>
    <w:p w:rsidR="007E5315" w:rsidRDefault="007E5315" w:rsidP="007E5315">
      <w:pPr>
        <w:autoSpaceDE w:val="0"/>
        <w:jc w:val="center"/>
        <w:rPr>
          <w:sz w:val="28"/>
          <w:szCs w:val="28"/>
        </w:rPr>
      </w:pPr>
      <w:r w:rsidRPr="003A1FD0">
        <w:rPr>
          <w:sz w:val="28"/>
          <w:szCs w:val="28"/>
        </w:rPr>
        <w:t>1.Общая характеристика сферы</w:t>
      </w:r>
      <w:r>
        <w:rPr>
          <w:sz w:val="28"/>
          <w:szCs w:val="28"/>
        </w:rPr>
        <w:t xml:space="preserve"> реализации муниципальной Программы, включая описание текущего состояния, основных  проблем сельскохозяйственного производства и прогноз развития сельского хозяйства</w:t>
      </w:r>
    </w:p>
    <w:p w:rsidR="007E5315" w:rsidRDefault="007E5315" w:rsidP="007E5315">
      <w:pPr>
        <w:autoSpaceDE w:val="0"/>
        <w:jc w:val="both"/>
        <w:rPr>
          <w:sz w:val="28"/>
          <w:szCs w:val="28"/>
        </w:rPr>
      </w:pPr>
    </w:p>
    <w:p w:rsidR="007E5315" w:rsidRDefault="007E5315" w:rsidP="007E5315">
      <w:pPr>
        <w:autoSpaceDE w:val="0"/>
        <w:jc w:val="both"/>
        <w:rPr>
          <w:sz w:val="28"/>
          <w:szCs w:val="28"/>
        </w:rPr>
      </w:pPr>
      <w:r w:rsidRPr="00972213">
        <w:rPr>
          <w:sz w:val="28"/>
          <w:szCs w:val="28"/>
        </w:rPr>
        <w:t xml:space="preserve"> </w:t>
      </w:r>
      <w:r>
        <w:rPr>
          <w:sz w:val="28"/>
          <w:szCs w:val="28"/>
        </w:rPr>
        <w:t xml:space="preserve">   </w:t>
      </w:r>
      <w:r w:rsidRPr="00972213">
        <w:rPr>
          <w:sz w:val="28"/>
          <w:szCs w:val="28"/>
        </w:rPr>
        <w:t xml:space="preserve">Наибольший удельный вес в государственной поддержке сельского хозяйства приходится на субсидии на возмещение части затрат на уплату процентов по кредитам. </w:t>
      </w:r>
      <w:r>
        <w:rPr>
          <w:sz w:val="28"/>
          <w:szCs w:val="28"/>
        </w:rPr>
        <w:t>Государственная поддержка является важным фактором повышения эффективности сельского хозяйства.</w:t>
      </w:r>
    </w:p>
    <w:p w:rsidR="007E5315" w:rsidRDefault="007E5315" w:rsidP="007E5315">
      <w:pPr>
        <w:autoSpaceDE w:val="0"/>
        <w:jc w:val="both"/>
        <w:rPr>
          <w:sz w:val="28"/>
          <w:szCs w:val="28"/>
        </w:rPr>
      </w:pPr>
      <w:r>
        <w:rPr>
          <w:sz w:val="28"/>
          <w:szCs w:val="28"/>
        </w:rPr>
        <w:t xml:space="preserve">  Важнейшим условием и базой для эффективности сельскохозяйственного производства является рост инвестиций в техническую и технологическую модернизацию производства.</w:t>
      </w:r>
    </w:p>
    <w:p w:rsidR="007E5315" w:rsidRPr="005D0D85" w:rsidRDefault="007E5315" w:rsidP="007E5315">
      <w:pPr>
        <w:autoSpaceDE w:val="0"/>
        <w:jc w:val="both"/>
        <w:rPr>
          <w:sz w:val="28"/>
          <w:szCs w:val="28"/>
        </w:rPr>
      </w:pPr>
      <w:r>
        <w:rPr>
          <w:sz w:val="28"/>
          <w:szCs w:val="28"/>
        </w:rPr>
        <w:t xml:space="preserve">    В ходе реализации национального проекта «Развитие АПК» были созданы реальные условия для привлечения в отрасль инвестиционных ресурсов, внедрения инновационных технологий производства продукции, </w:t>
      </w:r>
      <w:proofErr w:type="gramStart"/>
      <w:r>
        <w:rPr>
          <w:sz w:val="28"/>
          <w:szCs w:val="28"/>
        </w:rPr>
        <w:t>но</w:t>
      </w:r>
      <w:proofErr w:type="gramEnd"/>
      <w:r>
        <w:rPr>
          <w:sz w:val="28"/>
          <w:szCs w:val="28"/>
        </w:rPr>
        <w:t xml:space="preserve"> несмотря на это  </w:t>
      </w:r>
      <w:r w:rsidRPr="005D0D85">
        <w:rPr>
          <w:sz w:val="28"/>
          <w:szCs w:val="28"/>
        </w:rPr>
        <w:t xml:space="preserve">в ходе реализации Программы на 2008-2012 годы в связи с низкой доходностью капитала в сельскохозяйственном производстве, углублением ценового </w:t>
      </w:r>
      <w:proofErr w:type="spellStart"/>
      <w:r w:rsidRPr="005D0D85">
        <w:rPr>
          <w:sz w:val="28"/>
          <w:szCs w:val="28"/>
        </w:rPr>
        <w:t>диспаритета</w:t>
      </w:r>
      <w:proofErr w:type="spellEnd"/>
      <w:r w:rsidRPr="005D0D85">
        <w:rPr>
          <w:sz w:val="28"/>
          <w:szCs w:val="28"/>
        </w:rPr>
        <w:t>, высокими рисками объем инвестиций в сельское хозяйство снижался.</w:t>
      </w:r>
    </w:p>
    <w:p w:rsidR="007E5315" w:rsidRDefault="007E5315" w:rsidP="007E5315">
      <w:pPr>
        <w:autoSpaceDE w:val="0"/>
        <w:jc w:val="both"/>
        <w:rPr>
          <w:sz w:val="28"/>
          <w:szCs w:val="28"/>
        </w:rPr>
      </w:pPr>
      <w:r>
        <w:rPr>
          <w:sz w:val="28"/>
          <w:szCs w:val="28"/>
        </w:rPr>
        <w:t xml:space="preserve">     В числе проблем аграрного производства следует выделить:</w:t>
      </w:r>
    </w:p>
    <w:p w:rsidR="007E5315" w:rsidRDefault="007E5315" w:rsidP="007E5315">
      <w:pPr>
        <w:autoSpaceDE w:val="0"/>
        <w:jc w:val="both"/>
        <w:rPr>
          <w:sz w:val="28"/>
          <w:szCs w:val="28"/>
        </w:rPr>
      </w:pPr>
      <w:r>
        <w:rPr>
          <w:sz w:val="28"/>
          <w:szCs w:val="28"/>
        </w:rPr>
        <w:t>1)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7E5315" w:rsidRDefault="007E5315" w:rsidP="007E5315">
      <w:pPr>
        <w:autoSpaceDE w:val="0"/>
        <w:jc w:val="both"/>
        <w:rPr>
          <w:sz w:val="28"/>
          <w:szCs w:val="28"/>
        </w:rPr>
      </w:pPr>
      <w:r>
        <w:rPr>
          <w:sz w:val="28"/>
          <w:szCs w:val="28"/>
        </w:rPr>
        <w:lastRenderedPageBreak/>
        <w:t>2)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7E5315" w:rsidRDefault="007E5315" w:rsidP="007E5315">
      <w:pPr>
        <w:autoSpaceDE w:val="0"/>
        <w:jc w:val="both"/>
        <w:rPr>
          <w:sz w:val="28"/>
          <w:szCs w:val="28"/>
        </w:rPr>
      </w:pPr>
      <w:r>
        <w:rPr>
          <w:sz w:val="28"/>
          <w:szCs w:val="28"/>
        </w:rPr>
        <w:t>3)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7E5315" w:rsidRDefault="007E5315" w:rsidP="007E5315">
      <w:pPr>
        <w:autoSpaceDE w:val="0"/>
        <w:jc w:val="both"/>
        <w:rPr>
          <w:sz w:val="28"/>
          <w:szCs w:val="28"/>
        </w:rPr>
      </w:pPr>
      <w:r>
        <w:rPr>
          <w:sz w:val="28"/>
          <w:szCs w:val="28"/>
        </w:rPr>
        <w:t xml:space="preserve">     Реализация программных мероприятий в аграрной сфере пока не привела к существенному улучшению социально-экономических условий жизни сельского населения. Продолжаются катастрофические тенденции в демографической ситуации в сельской местности, обостряются проблемы занятости трудоспособного населения, остается существенная межотраслевая дифференциация в уровне оплаты труда.</w:t>
      </w:r>
    </w:p>
    <w:p w:rsidR="007E5315" w:rsidRDefault="007E5315" w:rsidP="007E5315">
      <w:pPr>
        <w:autoSpaceDE w:val="0"/>
        <w:jc w:val="both"/>
        <w:rPr>
          <w:sz w:val="28"/>
          <w:szCs w:val="28"/>
        </w:rPr>
      </w:pPr>
      <w:r>
        <w:rPr>
          <w:sz w:val="28"/>
          <w:szCs w:val="28"/>
        </w:rPr>
        <w:t xml:space="preserve">      Для дальнейшего поступательного  социально-экономического разв</w:t>
      </w:r>
      <w:r w:rsidR="00C823AF">
        <w:rPr>
          <w:sz w:val="28"/>
          <w:szCs w:val="28"/>
        </w:rPr>
        <w:t>ития сельского хозяйства Знамен</w:t>
      </w:r>
      <w:r>
        <w:rPr>
          <w:sz w:val="28"/>
          <w:szCs w:val="28"/>
        </w:rPr>
        <w:t>ского района, роста объемов производства сельскохозяйственной продукции необходимы дополнительные меры государственной поддержки. Для реализации данного направления необходима специальная программа, предусматривающая действенные меры поддержки, способы и механизмы реш</w:t>
      </w:r>
      <w:r w:rsidR="00C823AF">
        <w:rPr>
          <w:sz w:val="28"/>
          <w:szCs w:val="28"/>
        </w:rPr>
        <w:t>ения указанных проблем в Знамен</w:t>
      </w:r>
      <w:r>
        <w:rPr>
          <w:sz w:val="28"/>
          <w:szCs w:val="28"/>
        </w:rPr>
        <w:t xml:space="preserve">ском районе. </w:t>
      </w:r>
    </w:p>
    <w:p w:rsidR="007E5315" w:rsidRDefault="007E5315" w:rsidP="007E5315">
      <w:pPr>
        <w:autoSpaceDE w:val="0"/>
        <w:jc w:val="both"/>
        <w:rPr>
          <w:sz w:val="28"/>
          <w:szCs w:val="28"/>
        </w:rPr>
      </w:pPr>
      <w:r>
        <w:rPr>
          <w:sz w:val="28"/>
          <w:szCs w:val="28"/>
        </w:rPr>
        <w:t xml:space="preserve">    Наиболее целесообразным методом для решения обозначенных проблем является программно-целевой метод с установлением конкретных индикаторов. Применение данного метода даст возможность комплексно подойти к решению проблем технической и технологической  сельского хозяйства.</w:t>
      </w:r>
    </w:p>
    <w:p w:rsidR="007E5315" w:rsidRDefault="007E5315" w:rsidP="007E5315">
      <w:pPr>
        <w:autoSpaceDE w:val="0"/>
        <w:jc w:val="both"/>
        <w:rPr>
          <w:sz w:val="28"/>
          <w:szCs w:val="28"/>
        </w:rPr>
      </w:pPr>
      <w:r>
        <w:rPr>
          <w:sz w:val="28"/>
          <w:szCs w:val="28"/>
        </w:rPr>
        <w:t xml:space="preserve">     Практика реализации Программы на 2008-2012 годы указывает на высокую эффективность использования программно-целевого метода планирования </w:t>
      </w:r>
      <w:proofErr w:type="gramStart"/>
      <w:r>
        <w:rPr>
          <w:sz w:val="28"/>
          <w:szCs w:val="28"/>
        </w:rPr>
        <w:t>объемов средств, выделяемых на развитие отросли</w:t>
      </w:r>
      <w:proofErr w:type="gramEnd"/>
      <w:r>
        <w:rPr>
          <w:sz w:val="28"/>
          <w:szCs w:val="28"/>
        </w:rPr>
        <w:t xml:space="preserve">, повышение конкурентоспособности продукции агропромышленного комплекса, социальное развитие сельских территорий. </w:t>
      </w:r>
    </w:p>
    <w:p w:rsidR="007E5315" w:rsidRDefault="007E5315" w:rsidP="007E5315">
      <w:pPr>
        <w:autoSpaceDE w:val="0"/>
        <w:jc w:val="both"/>
        <w:rPr>
          <w:sz w:val="28"/>
          <w:szCs w:val="28"/>
        </w:rPr>
      </w:pPr>
    </w:p>
    <w:p w:rsidR="007E5315" w:rsidRDefault="007E5315" w:rsidP="007E5315">
      <w:pPr>
        <w:autoSpaceDE w:val="0"/>
        <w:jc w:val="center"/>
        <w:rPr>
          <w:sz w:val="28"/>
          <w:szCs w:val="28"/>
        </w:rPr>
      </w:pPr>
      <w:r>
        <w:rPr>
          <w:sz w:val="28"/>
          <w:szCs w:val="28"/>
        </w:rPr>
        <w:t xml:space="preserve">2. </w:t>
      </w:r>
      <w:r w:rsidRPr="00A21454">
        <w:rPr>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7E5315" w:rsidRDefault="007E5315" w:rsidP="007E5315">
      <w:pPr>
        <w:autoSpaceDE w:val="0"/>
        <w:jc w:val="center"/>
        <w:rPr>
          <w:sz w:val="28"/>
          <w:szCs w:val="28"/>
        </w:rPr>
      </w:pP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 xml:space="preserve">Агропромышленный комплекс и его базовая отрасль – сельское хозяйство являются ведущими </w:t>
      </w:r>
      <w:proofErr w:type="spellStart"/>
      <w:r w:rsidRPr="00BE1BB7">
        <w:rPr>
          <w:sz w:val="28"/>
          <w:szCs w:val="28"/>
        </w:rPr>
        <w:t>системообразующими</w:t>
      </w:r>
      <w:proofErr w:type="spellEnd"/>
      <w:r w:rsidRPr="00BE1BB7">
        <w:rPr>
          <w:sz w:val="28"/>
          <w:szCs w:val="28"/>
        </w:rPr>
        <w:t xml:space="preserve"> сферами экономики,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7E5315" w:rsidRPr="00BE1BB7" w:rsidRDefault="007E5315" w:rsidP="007E5315">
      <w:pPr>
        <w:widowControl w:val="0"/>
        <w:autoSpaceDE w:val="0"/>
        <w:autoSpaceDN w:val="0"/>
        <w:adjustRightInd w:val="0"/>
        <w:ind w:firstLine="709"/>
        <w:jc w:val="both"/>
        <w:rPr>
          <w:sz w:val="28"/>
          <w:szCs w:val="28"/>
        </w:rPr>
      </w:pPr>
      <w:proofErr w:type="gramStart"/>
      <w:r w:rsidRPr="00BE1BB7">
        <w:rPr>
          <w:sz w:val="28"/>
          <w:szCs w:val="28"/>
        </w:rPr>
        <w:t xml:space="preserve">Муниципальная программа базируется на положениях Федерального закона от 29 декабря 2006 года № 264-ФЗ «О развитии сельского хозяйства»,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w:t>
      </w:r>
      <w:r w:rsidRPr="00BE1BB7">
        <w:rPr>
          <w:sz w:val="28"/>
          <w:szCs w:val="28"/>
        </w:rPr>
        <w:lastRenderedPageBreak/>
        <w:t>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2013–2020</w:t>
      </w:r>
      <w:proofErr w:type="gramEnd"/>
      <w:r w:rsidRPr="00BE1BB7">
        <w:rPr>
          <w:sz w:val="28"/>
          <w:szCs w:val="28"/>
        </w:rPr>
        <w:t xml:space="preserve"> годы» (далее также – Государственная программа на 2013–2020 годы), постановлении Правительства Орловской области от 27 ноября 2012 года №436 «Об утверждении государственной программы Орловской области «Развитие сельского хозяйства и регулирование рынков  сельскохозяйственной</w:t>
      </w:r>
      <w:r>
        <w:rPr>
          <w:szCs w:val="28"/>
        </w:rPr>
        <w:t xml:space="preserve"> </w:t>
      </w:r>
      <w:r w:rsidRPr="00BE1BB7">
        <w:rPr>
          <w:sz w:val="28"/>
          <w:szCs w:val="28"/>
        </w:rPr>
        <w:t>продукции, сырья и продовольствия в Орловской области на 2013-2020 годы» с изменениями от 29 октября 2013 года №368.</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 xml:space="preserve">Муниципальная программа предусматривает комплексное развитие всех отраслей агропромышленного комплекса. </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Приоритетами муниципальной аграрной политики по увеличению объемов производства и повышению конкурентоспособности продукции сельского хозяйства и ее переработки являются:</w:t>
      </w:r>
    </w:p>
    <w:p w:rsidR="007E5315" w:rsidRPr="00BE1BB7" w:rsidRDefault="007E5315" w:rsidP="007E5315">
      <w:pPr>
        <w:widowControl w:val="0"/>
        <w:numPr>
          <w:ilvl w:val="0"/>
          <w:numId w:val="2"/>
        </w:numPr>
        <w:tabs>
          <w:tab w:val="clear" w:pos="1947"/>
        </w:tabs>
        <w:suppressAutoHyphens w:val="0"/>
        <w:ind w:left="0" w:firstLine="709"/>
        <w:jc w:val="both"/>
        <w:rPr>
          <w:sz w:val="28"/>
          <w:szCs w:val="28"/>
        </w:rPr>
      </w:pPr>
      <w:r w:rsidRPr="00BE1BB7">
        <w:rPr>
          <w:sz w:val="28"/>
          <w:szCs w:val="28"/>
        </w:rPr>
        <w:t>оптимизация структуры посевных площадей, повышение урожайности и валовых сборов сельскохозяйственных культур;</w:t>
      </w:r>
    </w:p>
    <w:p w:rsidR="007E5315" w:rsidRPr="00BE1BB7" w:rsidRDefault="007E5315" w:rsidP="007E5315">
      <w:pPr>
        <w:widowControl w:val="0"/>
        <w:numPr>
          <w:ilvl w:val="0"/>
          <w:numId w:val="2"/>
        </w:numPr>
        <w:tabs>
          <w:tab w:val="clear" w:pos="1947"/>
          <w:tab w:val="num" w:pos="840"/>
        </w:tabs>
        <w:suppressAutoHyphens w:val="0"/>
        <w:autoSpaceDE w:val="0"/>
        <w:autoSpaceDN w:val="0"/>
        <w:adjustRightInd w:val="0"/>
        <w:spacing w:line="360" w:lineRule="atLeast"/>
        <w:ind w:left="0" w:firstLine="709"/>
        <w:jc w:val="both"/>
        <w:rPr>
          <w:sz w:val="28"/>
          <w:szCs w:val="28"/>
        </w:rPr>
      </w:pPr>
      <w:r w:rsidRPr="00BE1BB7">
        <w:rPr>
          <w:sz w:val="28"/>
          <w:szCs w:val="28"/>
        </w:rPr>
        <w:t xml:space="preserve">воспроизводство и повышение эффективности использования </w:t>
      </w:r>
      <w:r w:rsidRPr="00BE1BB7">
        <w:rPr>
          <w:sz w:val="28"/>
          <w:szCs w:val="28"/>
        </w:rPr>
        <w:br/>
        <w:t xml:space="preserve">в сельском хозяйстве земельных и других ресурсов, а также </w:t>
      </w:r>
      <w:proofErr w:type="spellStart"/>
      <w:r w:rsidRPr="00BE1BB7">
        <w:rPr>
          <w:sz w:val="28"/>
          <w:szCs w:val="28"/>
        </w:rPr>
        <w:t>экологизация</w:t>
      </w:r>
      <w:proofErr w:type="spellEnd"/>
      <w:r w:rsidRPr="00BE1BB7">
        <w:rPr>
          <w:sz w:val="28"/>
          <w:szCs w:val="28"/>
        </w:rPr>
        <w:t xml:space="preserve"> производства;</w:t>
      </w:r>
    </w:p>
    <w:p w:rsidR="007E5315" w:rsidRPr="00BE1BB7" w:rsidRDefault="007E5315" w:rsidP="007E5315">
      <w:pPr>
        <w:widowControl w:val="0"/>
        <w:numPr>
          <w:ilvl w:val="0"/>
          <w:numId w:val="2"/>
        </w:numPr>
        <w:tabs>
          <w:tab w:val="clear" w:pos="1947"/>
          <w:tab w:val="num" w:pos="840"/>
        </w:tabs>
        <w:suppressAutoHyphens w:val="0"/>
        <w:ind w:left="0" w:firstLine="709"/>
        <w:jc w:val="both"/>
        <w:rPr>
          <w:sz w:val="28"/>
          <w:szCs w:val="28"/>
        </w:rPr>
      </w:pPr>
      <w:r w:rsidRPr="00BE1BB7">
        <w:rPr>
          <w:sz w:val="28"/>
          <w:szCs w:val="28"/>
        </w:rPr>
        <w:t>рост численности поголовья животных и увеличение объемов производства продукции животноводства;</w:t>
      </w:r>
    </w:p>
    <w:p w:rsidR="007E5315" w:rsidRPr="00BE1BB7" w:rsidRDefault="007E5315" w:rsidP="007E5315">
      <w:pPr>
        <w:widowControl w:val="0"/>
        <w:numPr>
          <w:ilvl w:val="0"/>
          <w:numId w:val="2"/>
        </w:numPr>
        <w:tabs>
          <w:tab w:val="clear" w:pos="1947"/>
          <w:tab w:val="num" w:pos="840"/>
        </w:tabs>
        <w:suppressAutoHyphens w:val="0"/>
        <w:ind w:left="0" w:firstLine="709"/>
        <w:jc w:val="both"/>
        <w:rPr>
          <w:sz w:val="28"/>
          <w:szCs w:val="28"/>
        </w:rPr>
      </w:pPr>
      <w:r w:rsidRPr="00BE1BB7">
        <w:rPr>
          <w:sz w:val="28"/>
          <w:szCs w:val="28"/>
        </w:rPr>
        <w:t>комплексная модернизация материально-технической базы производства продукции сельского хозяйства и ее переработки;</w:t>
      </w:r>
    </w:p>
    <w:p w:rsidR="007E5315" w:rsidRPr="00BE1BB7" w:rsidRDefault="007E5315" w:rsidP="007E5315">
      <w:pPr>
        <w:widowControl w:val="0"/>
        <w:numPr>
          <w:ilvl w:val="0"/>
          <w:numId w:val="2"/>
        </w:numPr>
        <w:tabs>
          <w:tab w:val="clear" w:pos="1947"/>
          <w:tab w:val="num" w:pos="840"/>
        </w:tabs>
        <w:suppressAutoHyphens w:val="0"/>
        <w:ind w:left="0" w:firstLine="709"/>
        <w:jc w:val="both"/>
        <w:rPr>
          <w:sz w:val="28"/>
          <w:szCs w:val="28"/>
        </w:rPr>
      </w:pPr>
      <w:r w:rsidRPr="00BE1BB7">
        <w:rPr>
          <w:sz w:val="28"/>
          <w:szCs w:val="28"/>
        </w:rPr>
        <w:t>увеличение удельного веса региональных продовольственных товаров, вырабатываемых из продукции сельскохозяйственного производства;</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7E5315" w:rsidRDefault="007E5315" w:rsidP="007E5315">
      <w:pPr>
        <w:autoSpaceDE w:val="0"/>
        <w:snapToGrid w:val="0"/>
        <w:jc w:val="both"/>
        <w:rPr>
          <w:sz w:val="28"/>
          <w:szCs w:val="28"/>
        </w:rPr>
      </w:pPr>
      <w:r w:rsidRPr="00BE1BB7">
        <w:rPr>
          <w:sz w:val="28"/>
          <w:szCs w:val="28"/>
        </w:rPr>
        <w:t xml:space="preserve">Целью муниципальной программы является </w:t>
      </w:r>
      <w:r>
        <w:rPr>
          <w:sz w:val="28"/>
          <w:szCs w:val="28"/>
        </w:rPr>
        <w:t>устойчивое развитие сельских территорий на основе увеличения объемов производства сельскохозяйственной продукции и продукции ее переработки, повышение конкурентоспособности продукции и финансовой устойчивости предприятий агропромышленного комплекса, воспроизводства и повышения эффективности использования в сельском хозяйстве земельных и других ресурсов.</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Для достижения намеченной цели необходимо решение следующих задач:</w:t>
      </w:r>
    </w:p>
    <w:p w:rsidR="007E5315" w:rsidRPr="00BE1BB7" w:rsidRDefault="007E5315" w:rsidP="007E5315">
      <w:pPr>
        <w:widowControl w:val="0"/>
        <w:numPr>
          <w:ilvl w:val="0"/>
          <w:numId w:val="4"/>
        </w:numPr>
        <w:tabs>
          <w:tab w:val="clear" w:pos="1060"/>
          <w:tab w:val="num" w:pos="0"/>
        </w:tabs>
        <w:suppressAutoHyphens w:val="0"/>
        <w:ind w:left="0" w:firstLine="709"/>
        <w:jc w:val="both"/>
        <w:rPr>
          <w:sz w:val="28"/>
          <w:szCs w:val="28"/>
        </w:rPr>
      </w:pPr>
      <w:r w:rsidRPr="00BE1BB7">
        <w:rPr>
          <w:sz w:val="28"/>
          <w:szCs w:val="28"/>
        </w:rPr>
        <w:t xml:space="preserve">увеличение объемов производства и повышение </w:t>
      </w:r>
      <w:proofErr w:type="spellStart"/>
      <w:proofErr w:type="gramStart"/>
      <w:r w:rsidRPr="00BE1BB7">
        <w:rPr>
          <w:sz w:val="28"/>
          <w:szCs w:val="28"/>
        </w:rPr>
        <w:t>конкуренто-способности</w:t>
      </w:r>
      <w:proofErr w:type="spellEnd"/>
      <w:proofErr w:type="gramEnd"/>
      <w:r w:rsidRPr="00BE1BB7">
        <w:rPr>
          <w:sz w:val="28"/>
          <w:szCs w:val="28"/>
        </w:rPr>
        <w:t xml:space="preserve"> продукции растениеводства и продуктов ее переработки;</w:t>
      </w:r>
    </w:p>
    <w:p w:rsidR="007E5315" w:rsidRPr="00BE1BB7" w:rsidRDefault="007E5315" w:rsidP="007E5315">
      <w:pPr>
        <w:widowControl w:val="0"/>
        <w:ind w:firstLine="709"/>
        <w:jc w:val="both"/>
        <w:rPr>
          <w:sz w:val="28"/>
          <w:szCs w:val="28"/>
        </w:rPr>
      </w:pPr>
      <w:r w:rsidRPr="00BE1BB7">
        <w:rPr>
          <w:sz w:val="28"/>
          <w:szCs w:val="28"/>
        </w:rPr>
        <w:t>2)</w:t>
      </w:r>
      <w:r w:rsidRPr="00BE1BB7">
        <w:rPr>
          <w:sz w:val="28"/>
          <w:szCs w:val="28"/>
        </w:rPr>
        <w:tab/>
        <w:t xml:space="preserve">увеличение объемов производства и повышение </w:t>
      </w:r>
      <w:proofErr w:type="spellStart"/>
      <w:proofErr w:type="gramStart"/>
      <w:r w:rsidRPr="00BE1BB7">
        <w:rPr>
          <w:sz w:val="28"/>
          <w:szCs w:val="28"/>
        </w:rPr>
        <w:t>конкуренто-способности</w:t>
      </w:r>
      <w:proofErr w:type="spellEnd"/>
      <w:proofErr w:type="gramEnd"/>
      <w:r w:rsidRPr="00BE1BB7">
        <w:rPr>
          <w:sz w:val="28"/>
          <w:szCs w:val="28"/>
        </w:rPr>
        <w:t xml:space="preserve"> продукции животноводства и продуктов ее переработки;</w:t>
      </w:r>
    </w:p>
    <w:p w:rsidR="007E5315" w:rsidRPr="00BE1BB7" w:rsidRDefault="007E5315" w:rsidP="007E5315">
      <w:pPr>
        <w:widowControl w:val="0"/>
        <w:ind w:firstLine="709"/>
        <w:jc w:val="both"/>
        <w:rPr>
          <w:sz w:val="28"/>
          <w:szCs w:val="28"/>
        </w:rPr>
      </w:pPr>
      <w:r>
        <w:rPr>
          <w:sz w:val="28"/>
          <w:szCs w:val="28"/>
        </w:rPr>
        <w:t>3</w:t>
      </w:r>
      <w:r w:rsidRPr="00BE1BB7">
        <w:rPr>
          <w:sz w:val="28"/>
          <w:szCs w:val="28"/>
        </w:rPr>
        <w:t>)</w:t>
      </w:r>
      <w:r w:rsidRPr="00BE1BB7">
        <w:rPr>
          <w:sz w:val="28"/>
          <w:szCs w:val="28"/>
        </w:rPr>
        <w:tab/>
        <w:t>развитие малых форм хозяйствования на селе;</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lastRenderedPageBreak/>
        <w:t>Муниципальная программа реализуется в период с 201</w:t>
      </w:r>
      <w:r w:rsidR="00E119C6">
        <w:rPr>
          <w:sz w:val="28"/>
          <w:szCs w:val="28"/>
        </w:rPr>
        <w:t>5</w:t>
      </w:r>
      <w:r w:rsidRPr="00BE1BB7">
        <w:rPr>
          <w:sz w:val="28"/>
          <w:szCs w:val="28"/>
        </w:rPr>
        <w:t xml:space="preserve"> по 2020 год. Этапы реализации не выделяются. Срок реализации </w:t>
      </w:r>
      <w:r>
        <w:rPr>
          <w:sz w:val="28"/>
          <w:szCs w:val="28"/>
        </w:rPr>
        <w:t>муниципальной</w:t>
      </w:r>
      <w:r w:rsidRPr="00BE1BB7">
        <w:rPr>
          <w:sz w:val="28"/>
          <w:szCs w:val="28"/>
        </w:rPr>
        <w:t xml:space="preserve"> программы согласуется со сроком реализации Государственной программы на 2013–2020 годы.</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К числу целевых индикаторов, позволяющих оценить ход реализации муниципальной  программы по годам, предлагается отнести следующие показатели:</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индекс производства продукции сельского хозяйства в хозяйствах всех категорий (в сопоставимых ценах);</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индекс производства продукции растениеводства (в сопоставимых ценах);</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индекс производства продукции животноводства (в сопоставимых ценах);</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индекс производства пищевых продуктов</w:t>
      </w:r>
      <w:r w:rsidRPr="00BE1BB7">
        <w:rPr>
          <w:sz w:val="28"/>
          <w:szCs w:val="28"/>
        </w:rPr>
        <w:br/>
        <w:t>(в сопоставимых ценах);</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индекс физического объема инвестиций в основной капитал сельского хозяйства;</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рентабельность сельскохозяйственных организаций;</w:t>
      </w:r>
    </w:p>
    <w:p w:rsidR="007E5315" w:rsidRPr="00BE1BB7" w:rsidRDefault="007E5315" w:rsidP="007E5315">
      <w:pPr>
        <w:widowControl w:val="0"/>
        <w:numPr>
          <w:ilvl w:val="0"/>
          <w:numId w:val="3"/>
        </w:numPr>
        <w:suppressAutoHyphens w:val="0"/>
        <w:autoSpaceDE w:val="0"/>
        <w:autoSpaceDN w:val="0"/>
        <w:adjustRightInd w:val="0"/>
        <w:ind w:left="0" w:firstLine="709"/>
        <w:jc w:val="both"/>
        <w:rPr>
          <w:sz w:val="28"/>
          <w:szCs w:val="28"/>
        </w:rPr>
      </w:pPr>
      <w:r w:rsidRPr="00BE1BB7">
        <w:rPr>
          <w:sz w:val="28"/>
          <w:szCs w:val="28"/>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
    <w:p w:rsidR="007E5315" w:rsidRPr="00BE1BB7" w:rsidRDefault="007E5315" w:rsidP="007E5315">
      <w:pPr>
        <w:widowControl w:val="0"/>
        <w:ind w:firstLine="709"/>
        <w:rPr>
          <w:sz w:val="28"/>
          <w:szCs w:val="28"/>
        </w:rPr>
      </w:pPr>
      <w:r w:rsidRPr="00BE1BB7">
        <w:rPr>
          <w:sz w:val="28"/>
          <w:szCs w:val="28"/>
        </w:rPr>
        <w:t>Для оценки результативности мероприятий муниципальной программы используются следующие показатели:</w:t>
      </w:r>
    </w:p>
    <w:p w:rsidR="007E5315" w:rsidRPr="00BE1BB7" w:rsidRDefault="007E5315" w:rsidP="007E5315">
      <w:pPr>
        <w:widowControl w:val="0"/>
        <w:numPr>
          <w:ilvl w:val="0"/>
          <w:numId w:val="1"/>
        </w:numPr>
        <w:tabs>
          <w:tab w:val="clear" w:pos="2080"/>
          <w:tab w:val="num" w:pos="0"/>
          <w:tab w:val="num" w:pos="1120"/>
        </w:tabs>
        <w:suppressAutoHyphens w:val="0"/>
        <w:ind w:left="0" w:firstLine="709"/>
        <w:jc w:val="both"/>
        <w:rPr>
          <w:sz w:val="28"/>
          <w:szCs w:val="28"/>
        </w:rPr>
      </w:pPr>
      <w:r w:rsidRPr="00BE1BB7">
        <w:rPr>
          <w:sz w:val="28"/>
          <w:szCs w:val="28"/>
        </w:rPr>
        <w:t xml:space="preserve">объем производства </w:t>
      </w:r>
      <w:r w:rsidR="00192700">
        <w:rPr>
          <w:sz w:val="28"/>
          <w:szCs w:val="28"/>
        </w:rPr>
        <w:t>зерновых и зернобобовых культур</w:t>
      </w:r>
      <w:r w:rsidRPr="00BE1BB7">
        <w:rPr>
          <w:sz w:val="28"/>
          <w:szCs w:val="28"/>
        </w:rPr>
        <w:t>;</w:t>
      </w:r>
    </w:p>
    <w:p w:rsidR="007E5315" w:rsidRPr="00BE1BB7" w:rsidRDefault="007E5315" w:rsidP="007E5315">
      <w:pPr>
        <w:widowControl w:val="0"/>
        <w:numPr>
          <w:ilvl w:val="0"/>
          <w:numId w:val="1"/>
        </w:numPr>
        <w:tabs>
          <w:tab w:val="clear" w:pos="2080"/>
          <w:tab w:val="num" w:pos="560"/>
          <w:tab w:val="num" w:pos="1120"/>
        </w:tabs>
        <w:suppressAutoHyphens w:val="0"/>
        <w:ind w:left="0" w:firstLine="709"/>
        <w:jc w:val="both"/>
        <w:rPr>
          <w:sz w:val="28"/>
          <w:szCs w:val="28"/>
        </w:rPr>
      </w:pPr>
      <w:r w:rsidRPr="00BE1BB7">
        <w:rPr>
          <w:sz w:val="28"/>
          <w:szCs w:val="28"/>
        </w:rPr>
        <w:t xml:space="preserve">объем производства  хлебобулочных изделий диетических и обогащенных </w:t>
      </w:r>
      <w:proofErr w:type="spellStart"/>
      <w:r w:rsidRPr="00BE1BB7">
        <w:rPr>
          <w:sz w:val="28"/>
          <w:szCs w:val="28"/>
        </w:rPr>
        <w:t>микронутриентами</w:t>
      </w:r>
      <w:proofErr w:type="spellEnd"/>
      <w:r w:rsidRPr="00BE1BB7">
        <w:rPr>
          <w:sz w:val="28"/>
          <w:szCs w:val="28"/>
        </w:rPr>
        <w:t>;</w:t>
      </w:r>
    </w:p>
    <w:p w:rsidR="007E5315" w:rsidRPr="00BE1BB7" w:rsidRDefault="007E5315" w:rsidP="007E5315">
      <w:pPr>
        <w:widowControl w:val="0"/>
        <w:numPr>
          <w:ilvl w:val="0"/>
          <w:numId w:val="1"/>
        </w:numPr>
        <w:tabs>
          <w:tab w:val="clear" w:pos="2080"/>
          <w:tab w:val="num" w:pos="560"/>
          <w:tab w:val="num" w:pos="851"/>
          <w:tab w:val="num" w:pos="1120"/>
        </w:tabs>
        <w:suppressAutoHyphens w:val="0"/>
        <w:ind w:left="0" w:firstLine="709"/>
        <w:jc w:val="both"/>
        <w:rPr>
          <w:sz w:val="28"/>
          <w:szCs w:val="28"/>
        </w:rPr>
      </w:pPr>
      <w:r w:rsidRPr="00BE1BB7">
        <w:rPr>
          <w:sz w:val="28"/>
          <w:szCs w:val="28"/>
        </w:rPr>
        <w:t>производство скота и птицы на убой (в живом весе);</w:t>
      </w:r>
    </w:p>
    <w:p w:rsidR="007E5315" w:rsidRPr="00BE1BB7" w:rsidRDefault="007E5315" w:rsidP="007E5315">
      <w:pPr>
        <w:widowControl w:val="0"/>
        <w:numPr>
          <w:ilvl w:val="0"/>
          <w:numId w:val="1"/>
        </w:numPr>
        <w:tabs>
          <w:tab w:val="clear" w:pos="2080"/>
          <w:tab w:val="num" w:pos="560"/>
          <w:tab w:val="num" w:pos="851"/>
          <w:tab w:val="num" w:pos="1120"/>
        </w:tabs>
        <w:suppressAutoHyphens w:val="0"/>
        <w:ind w:left="0" w:firstLine="709"/>
        <w:jc w:val="both"/>
        <w:rPr>
          <w:sz w:val="28"/>
          <w:szCs w:val="28"/>
        </w:rPr>
      </w:pPr>
      <w:r w:rsidRPr="00BE1BB7">
        <w:rPr>
          <w:sz w:val="28"/>
          <w:szCs w:val="28"/>
        </w:rPr>
        <w:t>производство молока;</w:t>
      </w:r>
    </w:p>
    <w:p w:rsidR="007E5315" w:rsidRPr="00BE1BB7" w:rsidRDefault="007E5315" w:rsidP="007E5315">
      <w:pPr>
        <w:widowControl w:val="0"/>
        <w:numPr>
          <w:ilvl w:val="0"/>
          <w:numId w:val="1"/>
        </w:numPr>
        <w:tabs>
          <w:tab w:val="clear" w:pos="2080"/>
          <w:tab w:val="num" w:pos="560"/>
          <w:tab w:val="num" w:pos="993"/>
          <w:tab w:val="num" w:pos="1120"/>
        </w:tabs>
        <w:suppressAutoHyphens w:val="0"/>
        <w:ind w:left="0" w:firstLine="709"/>
        <w:jc w:val="both"/>
        <w:rPr>
          <w:sz w:val="28"/>
          <w:szCs w:val="28"/>
        </w:rPr>
      </w:pPr>
      <w:r w:rsidRPr="00BE1BB7">
        <w:rPr>
          <w:sz w:val="28"/>
          <w:szCs w:val="28"/>
        </w:rPr>
        <w:t>количество хозяйств начинающих фермеров, осуществивших проекты создания и развития своих хозяйств с помощью государственной поддержки;</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Сочетание инвестиционной активности и государственной поддержки мероприятий, реализуемых в рамках  муниципальной  программы, обеспечит достижение поставленной цели и решение задач.</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Целевые индикаторы и показатели результативности муниципальной прогр</w:t>
      </w:r>
      <w:r w:rsidR="00D47308">
        <w:rPr>
          <w:sz w:val="28"/>
          <w:szCs w:val="28"/>
        </w:rPr>
        <w:t>аммы представлены в приложении</w:t>
      </w:r>
      <w:r w:rsidRPr="00BE1BB7">
        <w:rPr>
          <w:sz w:val="28"/>
          <w:szCs w:val="28"/>
        </w:rPr>
        <w:t>.</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 xml:space="preserve">Оценка эффективности реализации муниципальной программы будет проводиться посредством анализа динамики роста целевых индикаторов </w:t>
      </w:r>
      <w:r w:rsidRPr="00BE1BB7">
        <w:rPr>
          <w:sz w:val="28"/>
          <w:szCs w:val="28"/>
        </w:rPr>
        <w:br/>
        <w:t xml:space="preserve">и объемов финансирования по годам на основе анализа статистических данных Территориального органа Федеральной службы государственной статистики по Орловской области, данных ведомственной отчетности, мониторинга </w:t>
      </w:r>
      <w:proofErr w:type="gramStart"/>
      <w:r w:rsidRPr="00BE1BB7">
        <w:rPr>
          <w:sz w:val="28"/>
          <w:szCs w:val="28"/>
        </w:rPr>
        <w:t>отдела сельского</w:t>
      </w:r>
      <w:r w:rsidR="00E119C6">
        <w:rPr>
          <w:sz w:val="28"/>
          <w:szCs w:val="28"/>
        </w:rPr>
        <w:t xml:space="preserve"> хозяйства администрации Знамен</w:t>
      </w:r>
      <w:r w:rsidRPr="00BE1BB7">
        <w:rPr>
          <w:sz w:val="28"/>
          <w:szCs w:val="28"/>
        </w:rPr>
        <w:t>ского района Орловской области</w:t>
      </w:r>
      <w:proofErr w:type="gramEnd"/>
      <w:r w:rsidRPr="00BE1BB7">
        <w:rPr>
          <w:sz w:val="28"/>
          <w:szCs w:val="28"/>
        </w:rPr>
        <w:t>.</w:t>
      </w:r>
    </w:p>
    <w:p w:rsidR="007E5315" w:rsidRPr="004255CB" w:rsidRDefault="007E5315" w:rsidP="007E5315">
      <w:pPr>
        <w:widowControl w:val="0"/>
        <w:ind w:firstLine="709"/>
        <w:rPr>
          <w:szCs w:val="28"/>
        </w:rPr>
      </w:pPr>
    </w:p>
    <w:p w:rsidR="007E5315" w:rsidRDefault="007E5315" w:rsidP="007E5315">
      <w:pPr>
        <w:autoSpaceDE w:val="0"/>
        <w:rPr>
          <w:sz w:val="28"/>
          <w:szCs w:val="28"/>
        </w:rPr>
      </w:pPr>
    </w:p>
    <w:p w:rsidR="007E5315" w:rsidRDefault="007E5315" w:rsidP="007E5315">
      <w:pPr>
        <w:jc w:val="center"/>
        <w:rPr>
          <w:sz w:val="28"/>
          <w:szCs w:val="28"/>
        </w:rPr>
      </w:pPr>
      <w:r>
        <w:rPr>
          <w:sz w:val="28"/>
          <w:szCs w:val="28"/>
        </w:rPr>
        <w:lastRenderedPageBreak/>
        <w:t>3.</w:t>
      </w:r>
      <w:r w:rsidRPr="004B41C3">
        <w:rPr>
          <w:sz w:val="28"/>
          <w:szCs w:val="28"/>
        </w:rPr>
        <w:t>Обобщенная характеристика основных мероприятий муниципальной  программы и муниципальных целевых программ, подпрограмм муниципальной программы</w:t>
      </w:r>
    </w:p>
    <w:p w:rsidR="007E5315" w:rsidRDefault="007E5315" w:rsidP="007E5315">
      <w:pPr>
        <w:jc w:val="center"/>
        <w:rPr>
          <w:sz w:val="28"/>
          <w:szCs w:val="28"/>
        </w:rPr>
      </w:pPr>
    </w:p>
    <w:p w:rsidR="007E5315" w:rsidRPr="00894108" w:rsidRDefault="007E5315" w:rsidP="007E5315">
      <w:pPr>
        <w:widowControl w:val="0"/>
        <w:ind w:firstLine="709"/>
        <w:jc w:val="both"/>
        <w:rPr>
          <w:sz w:val="28"/>
          <w:szCs w:val="28"/>
        </w:rPr>
      </w:pPr>
      <w:r w:rsidRPr="00894108">
        <w:rPr>
          <w:rFonts w:eastAsia="Arial Unicode MS"/>
          <w:sz w:val="28"/>
          <w:szCs w:val="28"/>
        </w:rPr>
        <w:t xml:space="preserve">В состав </w:t>
      </w:r>
      <w:r w:rsidRPr="00894108">
        <w:rPr>
          <w:sz w:val="28"/>
          <w:szCs w:val="28"/>
        </w:rPr>
        <w:t>муниципальной программы подпрограммы не входят.</w:t>
      </w:r>
    </w:p>
    <w:p w:rsidR="007E5315" w:rsidRPr="00894108" w:rsidRDefault="007E5315" w:rsidP="007E5315">
      <w:pPr>
        <w:widowControl w:val="0"/>
        <w:ind w:firstLine="709"/>
        <w:jc w:val="both"/>
        <w:rPr>
          <w:sz w:val="28"/>
          <w:szCs w:val="28"/>
        </w:rPr>
      </w:pPr>
      <w:r w:rsidRPr="00894108">
        <w:rPr>
          <w:rFonts w:eastAsia="Arial Unicode MS"/>
          <w:sz w:val="28"/>
          <w:szCs w:val="28"/>
        </w:rPr>
        <w:t xml:space="preserve">Развитие сельского хозяйства в рамках </w:t>
      </w:r>
      <w:r w:rsidRPr="00894108">
        <w:rPr>
          <w:sz w:val="28"/>
          <w:szCs w:val="28"/>
        </w:rPr>
        <w:t xml:space="preserve">муниципальной программы </w:t>
      </w:r>
      <w:r w:rsidRPr="00894108">
        <w:rPr>
          <w:rFonts w:eastAsia="Arial Unicode MS"/>
          <w:sz w:val="28"/>
          <w:szCs w:val="28"/>
        </w:rPr>
        <w:t xml:space="preserve">базируется на </w:t>
      </w:r>
      <w:r w:rsidRPr="00894108">
        <w:rPr>
          <w:sz w:val="28"/>
          <w:szCs w:val="28"/>
        </w:rPr>
        <w:t>определении целей, задач, состава и структуры мероприятий и ожидаемых конечных результатов; концентрации материальных, финансовых ресурсов на реализацию мероприятий, соответствующих приоритетным целям и задачам развития сельского хозяйства; результативности использования бюджетных ресурсов.</w:t>
      </w:r>
    </w:p>
    <w:p w:rsidR="007E5315" w:rsidRPr="00494AF5" w:rsidRDefault="007E5315" w:rsidP="00494AF5">
      <w:pPr>
        <w:widowControl w:val="0"/>
        <w:autoSpaceDE w:val="0"/>
        <w:autoSpaceDN w:val="0"/>
        <w:adjustRightInd w:val="0"/>
        <w:ind w:firstLine="709"/>
        <w:jc w:val="both"/>
        <w:rPr>
          <w:sz w:val="28"/>
          <w:szCs w:val="28"/>
        </w:rPr>
      </w:pPr>
      <w:r w:rsidRPr="00894108">
        <w:rPr>
          <w:sz w:val="28"/>
          <w:szCs w:val="28"/>
        </w:rPr>
        <w:t>Основные мероприятия муниципальной программы</w:t>
      </w:r>
      <w:r w:rsidRPr="00894108">
        <w:rPr>
          <w:bCs/>
          <w:sz w:val="28"/>
          <w:szCs w:val="28"/>
        </w:rPr>
        <w:t xml:space="preserve"> </w:t>
      </w:r>
      <w:r w:rsidRPr="00894108">
        <w:rPr>
          <w:sz w:val="28"/>
          <w:szCs w:val="28"/>
        </w:rPr>
        <w:t xml:space="preserve">направлены </w:t>
      </w:r>
      <w:r w:rsidRPr="00894108">
        <w:rPr>
          <w:sz w:val="28"/>
          <w:szCs w:val="28"/>
        </w:rPr>
        <w:br/>
        <w:t xml:space="preserve"> на решение наиболее важных текущих и перспективных задач,  устойчивое развитие сельских территорий и позитивное влияние на экономические показатели развития района. </w:t>
      </w:r>
    </w:p>
    <w:p w:rsidR="007E5315" w:rsidRPr="00B51595" w:rsidRDefault="007E5315" w:rsidP="007E5315">
      <w:pPr>
        <w:widowControl w:val="0"/>
        <w:ind w:firstLine="709"/>
      </w:pPr>
    </w:p>
    <w:p w:rsidR="007E5315" w:rsidRDefault="007E5315" w:rsidP="007E5315">
      <w:pPr>
        <w:jc w:val="center"/>
        <w:rPr>
          <w:sz w:val="28"/>
          <w:szCs w:val="28"/>
        </w:rPr>
      </w:pPr>
      <w:r>
        <w:rPr>
          <w:sz w:val="28"/>
          <w:szCs w:val="28"/>
        </w:rPr>
        <w:t>4.</w:t>
      </w:r>
      <w:r w:rsidRPr="00734E64">
        <w:rPr>
          <w:color w:val="0000FF"/>
          <w:sz w:val="28"/>
          <w:szCs w:val="28"/>
        </w:rPr>
        <w:t xml:space="preserve"> </w:t>
      </w:r>
      <w:proofErr w:type="gramStart"/>
      <w:r w:rsidRPr="00734E64">
        <w:rPr>
          <w:sz w:val="28"/>
          <w:szCs w:val="28"/>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программы</w:t>
      </w:r>
      <w:r>
        <w:rPr>
          <w:sz w:val="28"/>
          <w:szCs w:val="28"/>
        </w:rPr>
        <w:t xml:space="preserve"> </w:t>
      </w:r>
      <w:proofErr w:type="gramEnd"/>
    </w:p>
    <w:p w:rsidR="007E5315" w:rsidRDefault="007E5315" w:rsidP="007E5315">
      <w:pPr>
        <w:jc w:val="center"/>
        <w:rPr>
          <w:sz w:val="28"/>
          <w:szCs w:val="28"/>
        </w:rPr>
      </w:pPr>
    </w:p>
    <w:p w:rsidR="007E5315" w:rsidRDefault="007E5315" w:rsidP="007E5315">
      <w:pPr>
        <w:rPr>
          <w:sz w:val="28"/>
          <w:szCs w:val="28"/>
        </w:rPr>
      </w:pPr>
      <w:r>
        <w:rPr>
          <w:sz w:val="28"/>
          <w:szCs w:val="28"/>
        </w:rPr>
        <w:t xml:space="preserve">   В рамках реализации муниципальной программы не предусматривается выполнение муниципальных заданий на оказание муниципальных услуг (выполнение работ).</w:t>
      </w:r>
    </w:p>
    <w:p w:rsidR="007E5315" w:rsidRPr="00734E64" w:rsidRDefault="007E5315" w:rsidP="007E5315">
      <w:pPr>
        <w:rPr>
          <w:sz w:val="28"/>
          <w:szCs w:val="28"/>
        </w:rPr>
      </w:pPr>
    </w:p>
    <w:p w:rsidR="007E5315" w:rsidRDefault="007E5315" w:rsidP="007E5315">
      <w:pPr>
        <w:autoSpaceDE w:val="0"/>
        <w:jc w:val="center"/>
        <w:rPr>
          <w:sz w:val="28"/>
          <w:szCs w:val="28"/>
        </w:rPr>
      </w:pPr>
      <w:r w:rsidRPr="00ED267D">
        <w:rPr>
          <w:sz w:val="28"/>
          <w:szCs w:val="28"/>
        </w:rPr>
        <w:t>5.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7E5315" w:rsidRDefault="007E5315" w:rsidP="007E5315">
      <w:pPr>
        <w:autoSpaceDE w:val="0"/>
        <w:jc w:val="center"/>
        <w:rPr>
          <w:sz w:val="28"/>
          <w:szCs w:val="28"/>
        </w:rPr>
      </w:pP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Принимать участие в Муниципальной программе будут сельскохозяйственные товаропроизводители и организации агр</w:t>
      </w:r>
      <w:r w:rsidR="00E119C6">
        <w:rPr>
          <w:sz w:val="28"/>
          <w:szCs w:val="28"/>
        </w:rPr>
        <w:t>опромышленного комплекса Знамен</w:t>
      </w:r>
      <w:r w:rsidRPr="00A81185">
        <w:rPr>
          <w:sz w:val="28"/>
          <w:szCs w:val="28"/>
        </w:rPr>
        <w:t>ского района Орловской области.</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В реализации Муниципальной программы принимают участие открытые акционерные общества (далее – ОАО) «</w:t>
      </w:r>
      <w:proofErr w:type="spellStart"/>
      <w:r w:rsidRPr="00A81185">
        <w:rPr>
          <w:sz w:val="28"/>
          <w:szCs w:val="28"/>
        </w:rPr>
        <w:t>Росагролизинг</w:t>
      </w:r>
      <w:proofErr w:type="spellEnd"/>
      <w:r w:rsidRPr="00A81185">
        <w:rPr>
          <w:sz w:val="28"/>
          <w:szCs w:val="28"/>
        </w:rPr>
        <w:t>», «</w:t>
      </w:r>
      <w:proofErr w:type="spellStart"/>
      <w:r w:rsidRPr="00A81185">
        <w:rPr>
          <w:sz w:val="28"/>
          <w:szCs w:val="28"/>
        </w:rPr>
        <w:t>Россельхозбанк</w:t>
      </w:r>
      <w:proofErr w:type="spellEnd"/>
      <w:r w:rsidRPr="00A81185">
        <w:rPr>
          <w:sz w:val="28"/>
          <w:szCs w:val="28"/>
        </w:rPr>
        <w:t>».</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ОАО «</w:t>
      </w:r>
      <w:proofErr w:type="spellStart"/>
      <w:r w:rsidRPr="00A81185">
        <w:rPr>
          <w:sz w:val="28"/>
          <w:szCs w:val="28"/>
        </w:rPr>
        <w:t>Росагролизинг</w:t>
      </w:r>
      <w:proofErr w:type="spellEnd"/>
      <w:r w:rsidRPr="00A81185">
        <w:rPr>
          <w:sz w:val="28"/>
          <w:szCs w:val="28"/>
        </w:rPr>
        <w:t>» по системе федерального лизинга обеспечивает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Реализация этих направлений позволяет внедрить высокопроизводительные ресурсосберегающие технологии, повысить техническую оснащенность сельскохозяйственного производства, а также провести техническое перевооружение животноводческих комплексов (ферм) и ввести в эксплуатацию новые мощности.</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ОАО «</w:t>
      </w:r>
      <w:proofErr w:type="spellStart"/>
      <w:r w:rsidRPr="00A81185">
        <w:rPr>
          <w:sz w:val="28"/>
          <w:szCs w:val="28"/>
        </w:rPr>
        <w:t>Россельхозбанк</w:t>
      </w:r>
      <w:proofErr w:type="spellEnd"/>
      <w:r w:rsidRPr="00A81185">
        <w:rPr>
          <w:sz w:val="28"/>
          <w:szCs w:val="28"/>
        </w:rPr>
        <w:t xml:space="preserve">» является государственным специализированным сельскохозяйственным банком, 100 % акций которого </w:t>
      </w:r>
      <w:r w:rsidRPr="00A81185">
        <w:rPr>
          <w:sz w:val="28"/>
          <w:szCs w:val="28"/>
        </w:rPr>
        <w:lastRenderedPageBreak/>
        <w:t>находится в собственности Правительства Российской Федерации.</w:t>
      </w:r>
    </w:p>
    <w:p w:rsidR="007E5315" w:rsidRDefault="007E5315" w:rsidP="007E5315">
      <w:pPr>
        <w:autoSpaceDE w:val="0"/>
        <w:rPr>
          <w:sz w:val="28"/>
          <w:szCs w:val="28"/>
        </w:rPr>
      </w:pPr>
    </w:p>
    <w:p w:rsidR="007E5315" w:rsidRDefault="007E5315" w:rsidP="007E5315">
      <w:pPr>
        <w:autoSpaceDE w:val="0"/>
        <w:jc w:val="center"/>
        <w:rPr>
          <w:sz w:val="28"/>
          <w:szCs w:val="28"/>
        </w:rPr>
      </w:pPr>
      <w:r w:rsidRPr="00BB6079">
        <w:rPr>
          <w:sz w:val="28"/>
          <w:szCs w:val="28"/>
        </w:rPr>
        <w:t>6. 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7E5315" w:rsidRDefault="007E5315" w:rsidP="007E5315">
      <w:pPr>
        <w:autoSpaceDE w:val="0"/>
        <w:jc w:val="center"/>
        <w:rPr>
          <w:sz w:val="28"/>
          <w:szCs w:val="28"/>
        </w:rPr>
      </w:pPr>
    </w:p>
    <w:p w:rsidR="007E5315" w:rsidRPr="00637927" w:rsidRDefault="007E5315" w:rsidP="007E5315">
      <w:pPr>
        <w:widowControl w:val="0"/>
        <w:ind w:firstLine="709"/>
        <w:jc w:val="both"/>
        <w:rPr>
          <w:sz w:val="28"/>
          <w:szCs w:val="28"/>
        </w:rPr>
      </w:pPr>
      <w:r w:rsidRPr="00637927">
        <w:rPr>
          <w:sz w:val="28"/>
          <w:szCs w:val="28"/>
        </w:rPr>
        <w:t xml:space="preserve">Выделение подпрограмм в составе </w:t>
      </w:r>
      <w:r>
        <w:rPr>
          <w:sz w:val="28"/>
          <w:szCs w:val="28"/>
        </w:rPr>
        <w:t>муниципальной</w:t>
      </w:r>
      <w:r w:rsidRPr="00637927">
        <w:rPr>
          <w:sz w:val="28"/>
          <w:szCs w:val="28"/>
        </w:rPr>
        <w:t xml:space="preserve"> </w:t>
      </w:r>
      <w:r>
        <w:rPr>
          <w:sz w:val="28"/>
          <w:szCs w:val="28"/>
        </w:rPr>
        <w:t>п</w:t>
      </w:r>
      <w:r w:rsidRPr="00637927">
        <w:rPr>
          <w:sz w:val="28"/>
          <w:szCs w:val="28"/>
        </w:rPr>
        <w:t xml:space="preserve">рограммы </w:t>
      </w:r>
      <w:r w:rsidRPr="00637927">
        <w:rPr>
          <w:sz w:val="28"/>
          <w:szCs w:val="28"/>
        </w:rPr>
        <w:br/>
        <w:t>не предусматривается.</w:t>
      </w:r>
    </w:p>
    <w:p w:rsidR="007E5315" w:rsidRDefault="007E5315" w:rsidP="007E5315">
      <w:pPr>
        <w:autoSpaceDE w:val="0"/>
        <w:jc w:val="center"/>
        <w:rPr>
          <w:sz w:val="28"/>
          <w:szCs w:val="28"/>
        </w:rPr>
      </w:pPr>
    </w:p>
    <w:p w:rsidR="007E5315" w:rsidRDefault="007E5315" w:rsidP="007E5315">
      <w:pPr>
        <w:autoSpaceDE w:val="0"/>
        <w:jc w:val="center"/>
        <w:rPr>
          <w:sz w:val="28"/>
          <w:szCs w:val="28"/>
        </w:rPr>
      </w:pPr>
      <w:r>
        <w:rPr>
          <w:sz w:val="28"/>
          <w:szCs w:val="28"/>
        </w:rPr>
        <w:t>7.</w:t>
      </w:r>
      <w:r w:rsidRPr="00D0329C">
        <w:rPr>
          <w:color w:val="0000FF"/>
          <w:sz w:val="28"/>
          <w:szCs w:val="28"/>
        </w:rPr>
        <w:t xml:space="preserve"> </w:t>
      </w:r>
      <w:r w:rsidRPr="00D0329C">
        <w:rPr>
          <w:sz w:val="28"/>
          <w:szCs w:val="28"/>
        </w:rPr>
        <w:t>Обоснование объема финансовых ресурсов, необходимых для реализации муниципальной программы</w:t>
      </w:r>
    </w:p>
    <w:p w:rsidR="007E5315" w:rsidRDefault="007E5315" w:rsidP="007E5315">
      <w:pPr>
        <w:autoSpaceDE w:val="0"/>
        <w:jc w:val="center"/>
        <w:rPr>
          <w:sz w:val="28"/>
          <w:szCs w:val="28"/>
        </w:rPr>
      </w:pPr>
    </w:p>
    <w:p w:rsidR="007E5315" w:rsidRPr="0060466B" w:rsidRDefault="007E5315" w:rsidP="007E5315">
      <w:pPr>
        <w:widowControl w:val="0"/>
        <w:autoSpaceDE w:val="0"/>
        <w:autoSpaceDN w:val="0"/>
        <w:adjustRightInd w:val="0"/>
        <w:ind w:firstLine="709"/>
        <w:jc w:val="both"/>
        <w:rPr>
          <w:sz w:val="28"/>
          <w:szCs w:val="28"/>
        </w:rPr>
      </w:pPr>
      <w:r w:rsidRPr="0060466B">
        <w:rPr>
          <w:sz w:val="28"/>
          <w:szCs w:val="28"/>
        </w:rPr>
        <w:t xml:space="preserve">Реализация основных мероприятий, предусмотренных муниципальной программой, будет осуществляться за счет собственных и кредитных (заемных) средств сельскохозяйственных товаропроизводителей </w:t>
      </w:r>
      <w:r w:rsidRPr="0060466B">
        <w:rPr>
          <w:sz w:val="28"/>
          <w:szCs w:val="28"/>
        </w:rPr>
        <w:br/>
        <w:t>и организаций агропромышленного ком</w:t>
      </w:r>
      <w:r w:rsidR="00D47308">
        <w:rPr>
          <w:sz w:val="28"/>
          <w:szCs w:val="28"/>
        </w:rPr>
        <w:t>плекса,  федерального и областного бюджета (субсидирование производства)</w:t>
      </w:r>
      <w:r w:rsidRPr="0060466B">
        <w:rPr>
          <w:sz w:val="28"/>
          <w:szCs w:val="28"/>
        </w:rPr>
        <w:t>.</w:t>
      </w:r>
    </w:p>
    <w:p w:rsidR="007E5315" w:rsidRPr="0060466B" w:rsidRDefault="007E5315" w:rsidP="007E5315">
      <w:pPr>
        <w:widowControl w:val="0"/>
        <w:autoSpaceDE w:val="0"/>
        <w:autoSpaceDN w:val="0"/>
        <w:adjustRightInd w:val="0"/>
        <w:ind w:firstLine="709"/>
        <w:jc w:val="both"/>
        <w:rPr>
          <w:sz w:val="28"/>
          <w:szCs w:val="28"/>
        </w:rPr>
      </w:pPr>
      <w:r w:rsidRPr="0060466B">
        <w:rPr>
          <w:sz w:val="28"/>
          <w:szCs w:val="28"/>
        </w:rPr>
        <w:t>Общий</w:t>
      </w:r>
      <w:r w:rsidR="00CF5F7C">
        <w:rPr>
          <w:sz w:val="28"/>
          <w:szCs w:val="28"/>
        </w:rPr>
        <w:t xml:space="preserve"> прогнозируемый</w:t>
      </w:r>
      <w:r w:rsidRPr="0060466B">
        <w:rPr>
          <w:sz w:val="28"/>
          <w:szCs w:val="28"/>
        </w:rPr>
        <w:t xml:space="preserve"> объем финансирования мероприятий Муниципальной программы составит</w:t>
      </w:r>
      <w:r>
        <w:rPr>
          <w:sz w:val="28"/>
          <w:szCs w:val="28"/>
        </w:rPr>
        <w:t xml:space="preserve"> 17200 т</w:t>
      </w:r>
      <w:r w:rsidRPr="0060466B">
        <w:rPr>
          <w:sz w:val="28"/>
          <w:szCs w:val="28"/>
        </w:rPr>
        <w:t>ыс. рублей, в том числе:</w:t>
      </w:r>
      <w:r>
        <w:rPr>
          <w:sz w:val="28"/>
          <w:szCs w:val="28"/>
        </w:rPr>
        <w:t xml:space="preserve"> </w:t>
      </w:r>
      <w:r w:rsidR="00D47308">
        <w:rPr>
          <w:sz w:val="28"/>
          <w:szCs w:val="28"/>
        </w:rPr>
        <w:t xml:space="preserve">  областного бюджета</w:t>
      </w:r>
      <w:r w:rsidR="00C048D3">
        <w:rPr>
          <w:sz w:val="28"/>
          <w:szCs w:val="28"/>
        </w:rPr>
        <w:t>-</w:t>
      </w:r>
      <w:r>
        <w:rPr>
          <w:sz w:val="28"/>
          <w:szCs w:val="28"/>
        </w:rPr>
        <w:t>1100 тыс. руб.</w:t>
      </w:r>
      <w:r w:rsidRPr="0060466B">
        <w:rPr>
          <w:sz w:val="28"/>
          <w:szCs w:val="28"/>
        </w:rPr>
        <w:t>,</w:t>
      </w:r>
      <w:r>
        <w:rPr>
          <w:sz w:val="28"/>
          <w:szCs w:val="28"/>
        </w:rPr>
        <w:t xml:space="preserve"> </w:t>
      </w:r>
      <w:r w:rsidR="00D47308">
        <w:rPr>
          <w:sz w:val="28"/>
          <w:szCs w:val="28"/>
        </w:rPr>
        <w:t>федерального бюджета</w:t>
      </w:r>
      <w:r w:rsidRPr="0060466B">
        <w:rPr>
          <w:sz w:val="28"/>
          <w:szCs w:val="28"/>
        </w:rPr>
        <w:t xml:space="preserve"> – </w:t>
      </w:r>
      <w:r>
        <w:rPr>
          <w:sz w:val="28"/>
          <w:szCs w:val="28"/>
        </w:rPr>
        <w:t xml:space="preserve">16100 </w:t>
      </w:r>
      <w:r w:rsidRPr="0060466B">
        <w:rPr>
          <w:sz w:val="28"/>
          <w:szCs w:val="28"/>
        </w:rPr>
        <w:t>тыс. рублей.</w:t>
      </w:r>
    </w:p>
    <w:p w:rsidR="007E5315" w:rsidRPr="006A0DB2" w:rsidRDefault="007E5315" w:rsidP="00494AF5">
      <w:pPr>
        <w:widowControl w:val="0"/>
        <w:autoSpaceDE w:val="0"/>
        <w:autoSpaceDN w:val="0"/>
        <w:adjustRightInd w:val="0"/>
        <w:ind w:firstLine="709"/>
        <w:jc w:val="both"/>
        <w:rPr>
          <w:sz w:val="28"/>
          <w:szCs w:val="28"/>
        </w:rPr>
      </w:pPr>
      <w:r w:rsidRPr="0060466B">
        <w:rPr>
          <w:sz w:val="28"/>
          <w:szCs w:val="28"/>
        </w:rPr>
        <w:t xml:space="preserve">Финансирование предусмотренных  </w:t>
      </w:r>
      <w:r>
        <w:rPr>
          <w:sz w:val="28"/>
          <w:szCs w:val="28"/>
        </w:rPr>
        <w:t>м</w:t>
      </w:r>
      <w:r w:rsidRPr="0060466B">
        <w:rPr>
          <w:sz w:val="28"/>
          <w:szCs w:val="28"/>
        </w:rPr>
        <w:t xml:space="preserve">униципальной программой мероприятий осуществляется на протяжении всего срока реализации </w:t>
      </w:r>
      <w:r w:rsidRPr="0060466B">
        <w:rPr>
          <w:sz w:val="28"/>
          <w:szCs w:val="28"/>
        </w:rPr>
        <w:br/>
        <w:t xml:space="preserve">с дифференциацией по годам с учетом последовательности реализации основных мероприятий </w:t>
      </w:r>
      <w:r>
        <w:rPr>
          <w:sz w:val="28"/>
          <w:szCs w:val="28"/>
        </w:rPr>
        <w:t>м</w:t>
      </w:r>
      <w:r w:rsidRPr="0060466B">
        <w:rPr>
          <w:sz w:val="28"/>
          <w:szCs w:val="28"/>
        </w:rPr>
        <w:t>униципальной программы.</w:t>
      </w:r>
    </w:p>
    <w:p w:rsidR="007E5315" w:rsidRPr="003C5C81" w:rsidRDefault="007E5315" w:rsidP="00494AF5">
      <w:pPr>
        <w:pStyle w:val="a3"/>
        <w:widowControl w:val="0"/>
        <w:rPr>
          <w:szCs w:val="28"/>
        </w:rPr>
      </w:pPr>
    </w:p>
    <w:p w:rsidR="007E5315" w:rsidRPr="0069399B" w:rsidRDefault="007E5315" w:rsidP="007E5315">
      <w:pPr>
        <w:jc w:val="center"/>
        <w:rPr>
          <w:sz w:val="28"/>
          <w:szCs w:val="28"/>
        </w:rPr>
      </w:pPr>
    </w:p>
    <w:p w:rsidR="007E5315" w:rsidRDefault="00494AF5" w:rsidP="007E5315">
      <w:pPr>
        <w:jc w:val="center"/>
        <w:rPr>
          <w:sz w:val="28"/>
          <w:szCs w:val="28"/>
        </w:rPr>
      </w:pPr>
      <w:r>
        <w:rPr>
          <w:sz w:val="28"/>
          <w:szCs w:val="28"/>
        </w:rPr>
        <w:t>8</w:t>
      </w:r>
      <w:r w:rsidR="007E5315" w:rsidRPr="0069399B">
        <w:rPr>
          <w:sz w:val="28"/>
          <w:szCs w:val="28"/>
        </w:rPr>
        <w:t xml:space="preserve">. </w:t>
      </w:r>
      <w:r w:rsidR="007E5315">
        <w:rPr>
          <w:sz w:val="28"/>
          <w:szCs w:val="28"/>
        </w:rPr>
        <w:t>П</w:t>
      </w:r>
      <w:r w:rsidR="007E5315" w:rsidRPr="0069399B">
        <w:rPr>
          <w:sz w:val="28"/>
          <w:szCs w:val="28"/>
        </w:rPr>
        <w:t>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района,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7E5315" w:rsidRDefault="007E5315" w:rsidP="007E5315">
      <w:pPr>
        <w:rPr>
          <w:sz w:val="28"/>
          <w:szCs w:val="28"/>
        </w:rPr>
      </w:pPr>
    </w:p>
    <w:p w:rsidR="007E5315" w:rsidRPr="00D94F1A" w:rsidRDefault="007E5315" w:rsidP="007E5315">
      <w:pPr>
        <w:widowControl w:val="0"/>
        <w:autoSpaceDE w:val="0"/>
        <w:autoSpaceDN w:val="0"/>
        <w:adjustRightInd w:val="0"/>
        <w:ind w:firstLine="709"/>
        <w:jc w:val="both"/>
        <w:rPr>
          <w:sz w:val="28"/>
          <w:szCs w:val="28"/>
        </w:rPr>
      </w:pPr>
      <w:r w:rsidRPr="00D94F1A">
        <w:rPr>
          <w:sz w:val="28"/>
          <w:szCs w:val="28"/>
        </w:rPr>
        <w:t xml:space="preserve">Эффективность реализации </w:t>
      </w:r>
      <w:r>
        <w:rPr>
          <w:sz w:val="28"/>
          <w:szCs w:val="28"/>
        </w:rPr>
        <w:t>м</w:t>
      </w:r>
      <w:r w:rsidRPr="00D94F1A">
        <w:rPr>
          <w:sz w:val="28"/>
          <w:szCs w:val="28"/>
        </w:rPr>
        <w:t xml:space="preserve">униципальной программы в целом оценивается исходя из достижения установленных значений каждого </w:t>
      </w:r>
      <w:r w:rsidRPr="00D94F1A">
        <w:rPr>
          <w:sz w:val="28"/>
          <w:szCs w:val="28"/>
        </w:rPr>
        <w:br/>
        <w:t xml:space="preserve">из основных показателей (индикаторов) как по годам по отношению </w:t>
      </w:r>
      <w:r w:rsidRPr="00D94F1A">
        <w:rPr>
          <w:sz w:val="28"/>
          <w:szCs w:val="28"/>
        </w:rPr>
        <w:br/>
        <w:t>к предыдущему году, так и нарастающим итогом к базовому году.</w:t>
      </w:r>
    </w:p>
    <w:p w:rsidR="007E5315" w:rsidRPr="00D94F1A" w:rsidRDefault="007E5315" w:rsidP="007E5315">
      <w:pPr>
        <w:widowControl w:val="0"/>
        <w:autoSpaceDE w:val="0"/>
        <w:autoSpaceDN w:val="0"/>
        <w:adjustRightInd w:val="0"/>
        <w:ind w:firstLine="709"/>
        <w:jc w:val="both"/>
        <w:rPr>
          <w:sz w:val="28"/>
          <w:szCs w:val="28"/>
        </w:rPr>
      </w:pPr>
      <w:proofErr w:type="gramStart"/>
      <w:r w:rsidRPr="00D94F1A">
        <w:rPr>
          <w:sz w:val="28"/>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страны – на степень решения социальных проблем отрасли.</w:t>
      </w:r>
      <w:proofErr w:type="gramEnd"/>
    </w:p>
    <w:p w:rsidR="007E5315" w:rsidRPr="00D94F1A" w:rsidRDefault="007E5315" w:rsidP="007E5315">
      <w:pPr>
        <w:widowControl w:val="0"/>
        <w:autoSpaceDE w:val="0"/>
        <w:autoSpaceDN w:val="0"/>
        <w:adjustRightInd w:val="0"/>
        <w:ind w:firstLine="709"/>
        <w:jc w:val="both"/>
        <w:rPr>
          <w:sz w:val="28"/>
          <w:szCs w:val="28"/>
        </w:rPr>
      </w:pPr>
      <w:r w:rsidRPr="00D94F1A">
        <w:rPr>
          <w:sz w:val="28"/>
          <w:szCs w:val="28"/>
        </w:rPr>
        <w:lastRenderedPageBreak/>
        <w:t xml:space="preserve">Стоимостные показатели рассчитываются, как правило, </w:t>
      </w:r>
      <w:r w:rsidRPr="00D94F1A">
        <w:rPr>
          <w:sz w:val="28"/>
          <w:szCs w:val="28"/>
        </w:rPr>
        <w:br/>
        <w:t>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7E5315" w:rsidRPr="00D94F1A" w:rsidRDefault="007E5315" w:rsidP="007E5315">
      <w:pPr>
        <w:widowControl w:val="0"/>
        <w:autoSpaceDE w:val="0"/>
        <w:autoSpaceDN w:val="0"/>
        <w:adjustRightInd w:val="0"/>
        <w:ind w:firstLine="709"/>
        <w:jc w:val="both"/>
        <w:rPr>
          <w:sz w:val="28"/>
          <w:szCs w:val="28"/>
        </w:rPr>
      </w:pPr>
      <w:r>
        <w:rPr>
          <w:sz w:val="28"/>
          <w:szCs w:val="28"/>
        </w:rPr>
        <w:t xml:space="preserve">      </w:t>
      </w:r>
      <w:r w:rsidRPr="00D94F1A">
        <w:rPr>
          <w:sz w:val="28"/>
          <w:szCs w:val="28"/>
        </w:rPr>
        <w:t xml:space="preserve">Планируемые значения целевых показателей </w:t>
      </w:r>
      <w:r w:rsidRPr="00D94F1A">
        <w:rPr>
          <w:sz w:val="28"/>
          <w:szCs w:val="28"/>
        </w:rPr>
        <w:noBreakHyphen/>
        <w:t xml:space="preserve"> непосредственных результатов реализации Муниципальной программы по год</w:t>
      </w:r>
      <w:r w:rsidR="00D47308">
        <w:rPr>
          <w:sz w:val="28"/>
          <w:szCs w:val="28"/>
        </w:rPr>
        <w:t xml:space="preserve">ам – представлены в приложении </w:t>
      </w:r>
      <w:r w:rsidRPr="00D94F1A">
        <w:rPr>
          <w:sz w:val="28"/>
          <w:szCs w:val="28"/>
        </w:rPr>
        <w:t xml:space="preserve"> к Муниципальной программе.</w:t>
      </w:r>
    </w:p>
    <w:p w:rsidR="007E5315" w:rsidRDefault="007E5315" w:rsidP="007E5315">
      <w:pPr>
        <w:widowControl w:val="0"/>
        <w:ind w:firstLine="709"/>
        <w:rPr>
          <w:szCs w:val="28"/>
        </w:rPr>
      </w:pPr>
    </w:p>
    <w:p w:rsidR="007E5315" w:rsidRDefault="00494AF5" w:rsidP="007E5315">
      <w:pPr>
        <w:jc w:val="center"/>
        <w:rPr>
          <w:sz w:val="28"/>
          <w:szCs w:val="28"/>
        </w:rPr>
      </w:pPr>
      <w:r>
        <w:rPr>
          <w:sz w:val="28"/>
          <w:szCs w:val="28"/>
        </w:rPr>
        <w:t>9</w:t>
      </w:r>
      <w:r w:rsidR="007E5315" w:rsidRPr="0069399B">
        <w:rPr>
          <w:sz w:val="28"/>
          <w:szCs w:val="28"/>
        </w:rPr>
        <w:t xml:space="preserve">. </w:t>
      </w:r>
      <w:r w:rsidR="007E5315">
        <w:rPr>
          <w:sz w:val="28"/>
          <w:szCs w:val="28"/>
        </w:rPr>
        <w:t>А</w:t>
      </w:r>
      <w:r w:rsidR="007E5315" w:rsidRPr="0069399B">
        <w:rPr>
          <w:sz w:val="28"/>
          <w:szCs w:val="28"/>
        </w:rPr>
        <w:t>нализ рисков реализации муниципальной программы и описание мер управления рисками реа</w:t>
      </w:r>
      <w:r w:rsidR="007E5315">
        <w:rPr>
          <w:sz w:val="28"/>
          <w:szCs w:val="28"/>
        </w:rPr>
        <w:t>лизации муниципальной программы</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 xml:space="preserve">Развитие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w:t>
      </w:r>
      <w:r w:rsidRPr="00334E26">
        <w:rPr>
          <w:sz w:val="28"/>
          <w:szCs w:val="28"/>
        </w:rPr>
        <w:br/>
        <w:t xml:space="preserve">по повышению устойчивости агропромышленного производства, с другой – сохранится сложная макроэкономическая обстановка в связи с вступлением России в ВТО, что усилит вероятность образования рисков устойчивого </w:t>
      </w:r>
      <w:r w:rsidRPr="00334E26">
        <w:rPr>
          <w:sz w:val="28"/>
          <w:szCs w:val="28"/>
        </w:rPr>
        <w:br/>
        <w:t>и динамичного развития аграрного сектора экономики.</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При реализации целей и задач Муниципальной</w:t>
      </w:r>
      <w:r>
        <w:rPr>
          <w:sz w:val="28"/>
          <w:szCs w:val="28"/>
        </w:rPr>
        <w:t xml:space="preserve"> </w:t>
      </w:r>
      <w:r w:rsidRPr="00334E26">
        <w:rPr>
          <w:sz w:val="28"/>
          <w:szCs w:val="28"/>
        </w:rPr>
        <w:t>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К рискам, в частности, относятся:</w:t>
      </w:r>
    </w:p>
    <w:p w:rsidR="007E5315" w:rsidRPr="00334E26" w:rsidRDefault="007E5315" w:rsidP="007E5315">
      <w:pPr>
        <w:widowControl w:val="0"/>
        <w:ind w:firstLine="709"/>
        <w:jc w:val="both"/>
        <w:rPr>
          <w:sz w:val="28"/>
          <w:szCs w:val="28"/>
        </w:rPr>
      </w:pPr>
      <w:r w:rsidRPr="00334E26">
        <w:rPr>
          <w:sz w:val="28"/>
          <w:szCs w:val="28"/>
        </w:rPr>
        <w:t>1) 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 xml:space="preserve">2) макроэкономические, в том числе рост цен на энергоресурсы </w:t>
      </w:r>
      <w:r w:rsidRPr="00334E26">
        <w:rPr>
          <w:sz w:val="28"/>
          <w:szCs w:val="28"/>
        </w:rPr>
        <w:br/>
        <w:t xml:space="preserve">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w:t>
      </w:r>
      <w:r w:rsidRPr="00334E26">
        <w:rPr>
          <w:sz w:val="28"/>
          <w:szCs w:val="28"/>
        </w:rPr>
        <w:br/>
        <w:t>к новым ресурсосберегающим технологиям и на этой основе обеспечивать реализацию модели ускоренного экономического развития;</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3) внешнеторговые, связанные с изменением конъюнктуры рынка продовольствия и возникающими в связи с этим ценовыми колебаниями;</w:t>
      </w:r>
    </w:p>
    <w:p w:rsidR="007E5315" w:rsidRPr="00334E26" w:rsidRDefault="007E5315" w:rsidP="007E5315">
      <w:pPr>
        <w:widowControl w:val="0"/>
        <w:ind w:firstLine="709"/>
        <w:jc w:val="both"/>
        <w:rPr>
          <w:sz w:val="28"/>
          <w:szCs w:val="28"/>
        </w:rPr>
      </w:pPr>
      <w:r w:rsidRPr="00334E26">
        <w:rPr>
          <w:sz w:val="28"/>
          <w:szCs w:val="28"/>
        </w:rPr>
        <w:t>4) возникновение и распространение заразных болезней животных</w:t>
      </w:r>
      <w:r w:rsidRPr="00C317D0">
        <w:t xml:space="preserve"> </w:t>
      </w:r>
      <w:r w:rsidRPr="00C317D0">
        <w:br/>
      </w:r>
      <w:r w:rsidRPr="00334E26">
        <w:rPr>
          <w:sz w:val="28"/>
          <w:szCs w:val="28"/>
        </w:rPr>
        <w:t>на территории России;</w:t>
      </w:r>
    </w:p>
    <w:p w:rsidR="007E5315" w:rsidRPr="00334E26" w:rsidRDefault="007E5315" w:rsidP="007E5315">
      <w:pPr>
        <w:widowControl w:val="0"/>
        <w:ind w:firstLine="709"/>
        <w:jc w:val="both"/>
        <w:rPr>
          <w:sz w:val="28"/>
          <w:szCs w:val="28"/>
        </w:rPr>
      </w:pPr>
      <w:r w:rsidRPr="00334E26">
        <w:rPr>
          <w:sz w:val="28"/>
          <w:szCs w:val="28"/>
        </w:rPr>
        <w:t xml:space="preserve">5) возможность резкого увеличения численности отдельных видов вредных насекомых, </w:t>
      </w:r>
      <w:proofErr w:type="spellStart"/>
      <w:r w:rsidRPr="00334E26">
        <w:rPr>
          <w:sz w:val="28"/>
          <w:szCs w:val="28"/>
        </w:rPr>
        <w:t>эпифитотийного</w:t>
      </w:r>
      <w:proofErr w:type="spellEnd"/>
      <w:r w:rsidRPr="00334E26">
        <w:rPr>
          <w:sz w:val="28"/>
          <w:szCs w:val="28"/>
        </w:rPr>
        <w:t xml:space="preserve"> развития болезней сельскохозяйственных культур.</w:t>
      </w:r>
    </w:p>
    <w:p w:rsidR="007E5315" w:rsidRPr="00334E26" w:rsidRDefault="007E5315" w:rsidP="007E5315">
      <w:pPr>
        <w:widowControl w:val="0"/>
        <w:ind w:firstLine="709"/>
        <w:jc w:val="both"/>
        <w:rPr>
          <w:sz w:val="28"/>
          <w:szCs w:val="28"/>
        </w:rPr>
      </w:pPr>
      <w:r w:rsidRPr="00334E26">
        <w:rPr>
          <w:sz w:val="28"/>
          <w:szCs w:val="28"/>
        </w:rPr>
        <w:t>Ключевыми в части инновационного развития агропромышленного комплекса являются следующие риски:</w:t>
      </w:r>
    </w:p>
    <w:p w:rsidR="007E5315" w:rsidRPr="00334E26" w:rsidRDefault="007E5315" w:rsidP="007E5315">
      <w:pPr>
        <w:widowControl w:val="0"/>
        <w:ind w:firstLine="709"/>
        <w:jc w:val="both"/>
        <w:rPr>
          <w:sz w:val="28"/>
          <w:szCs w:val="28"/>
        </w:rPr>
      </w:pPr>
      <w:r w:rsidRPr="00334E26">
        <w:rPr>
          <w:sz w:val="28"/>
          <w:szCs w:val="28"/>
        </w:rPr>
        <w:t>1)</w:t>
      </w:r>
      <w:r w:rsidRPr="00334E26">
        <w:rPr>
          <w:sz w:val="28"/>
          <w:szCs w:val="28"/>
        </w:rPr>
        <w:tab/>
        <w:t xml:space="preserve">рост цен на энергоресурсы и материально-технические средства, потребляемые в отрасли, что ограничивает возможности у значительной </w:t>
      </w:r>
      <w:r w:rsidRPr="00334E26">
        <w:rPr>
          <w:sz w:val="28"/>
          <w:szCs w:val="28"/>
        </w:rPr>
        <w:lastRenderedPageBreak/>
        <w:t xml:space="preserve">части сельскохозяйственных товаропроизводителей осуществлять инновационные проекты, переход </w:t>
      </w:r>
      <w:proofErr w:type="gramStart"/>
      <w:r w:rsidRPr="00334E26">
        <w:rPr>
          <w:sz w:val="28"/>
          <w:szCs w:val="28"/>
        </w:rPr>
        <w:t>к</w:t>
      </w:r>
      <w:proofErr w:type="gramEnd"/>
      <w:r w:rsidRPr="00334E26">
        <w:rPr>
          <w:sz w:val="28"/>
          <w:szCs w:val="28"/>
        </w:rPr>
        <w:t xml:space="preserve"> </w:t>
      </w:r>
      <w:proofErr w:type="gramStart"/>
      <w:r w:rsidRPr="00334E26">
        <w:rPr>
          <w:sz w:val="28"/>
          <w:szCs w:val="28"/>
        </w:rPr>
        <w:t>новым</w:t>
      </w:r>
      <w:proofErr w:type="gramEnd"/>
      <w:r w:rsidRPr="00334E26">
        <w:rPr>
          <w:sz w:val="28"/>
          <w:szCs w:val="28"/>
        </w:rPr>
        <w:t xml:space="preserve"> ресурсосберегающим технологиям и на этой основе обеспечивать реализацию модели ускоренного экономического развития;</w:t>
      </w:r>
    </w:p>
    <w:p w:rsidR="007E5315" w:rsidRPr="00334E26" w:rsidRDefault="007E5315" w:rsidP="007E5315">
      <w:pPr>
        <w:widowControl w:val="0"/>
        <w:ind w:firstLine="709"/>
        <w:jc w:val="both"/>
        <w:rPr>
          <w:sz w:val="28"/>
          <w:szCs w:val="28"/>
        </w:rPr>
      </w:pPr>
      <w:r w:rsidRPr="00334E26">
        <w:rPr>
          <w:sz w:val="28"/>
          <w:szCs w:val="28"/>
        </w:rPr>
        <w:t>2)</w:t>
      </w:r>
      <w:r w:rsidRPr="00334E26">
        <w:rPr>
          <w:sz w:val="28"/>
          <w:szCs w:val="28"/>
        </w:rPr>
        <w:tab/>
        <w:t xml:space="preserve">слабая материально-техническая база и низкие темпы обновления основных производственных фондов, что отрицательно сказывается </w:t>
      </w:r>
      <w:r w:rsidRPr="00334E26">
        <w:rPr>
          <w:sz w:val="28"/>
          <w:szCs w:val="28"/>
        </w:rPr>
        <w:br/>
        <w:t xml:space="preserve">на своевременном выполнении основных технологических процессов </w:t>
      </w:r>
      <w:r w:rsidRPr="00334E26">
        <w:rPr>
          <w:sz w:val="28"/>
          <w:szCs w:val="28"/>
        </w:rPr>
        <w:br/>
        <w:t xml:space="preserve">в сельском хозяйстве, переработке сырья и качестве выпускаемой продукции, не позволяет в полной мере обеспечить на внутреннем рынке </w:t>
      </w:r>
      <w:proofErr w:type="spellStart"/>
      <w:r w:rsidRPr="00334E26">
        <w:rPr>
          <w:sz w:val="28"/>
          <w:szCs w:val="28"/>
        </w:rPr>
        <w:t>импортозамещение</w:t>
      </w:r>
      <w:proofErr w:type="spellEnd"/>
      <w:r w:rsidRPr="00334E26">
        <w:rPr>
          <w:sz w:val="28"/>
          <w:szCs w:val="28"/>
        </w:rPr>
        <w:t xml:space="preserve"> отечественной продукцией; </w:t>
      </w:r>
    </w:p>
    <w:p w:rsidR="007E5315" w:rsidRPr="00334E26" w:rsidRDefault="007E5315" w:rsidP="007E5315">
      <w:pPr>
        <w:widowControl w:val="0"/>
        <w:ind w:firstLine="709"/>
        <w:jc w:val="both"/>
        <w:rPr>
          <w:sz w:val="28"/>
          <w:szCs w:val="28"/>
        </w:rPr>
      </w:pPr>
      <w:r w:rsidRPr="00334E26">
        <w:rPr>
          <w:sz w:val="28"/>
          <w:szCs w:val="28"/>
        </w:rPr>
        <w:t>3)</w:t>
      </w:r>
      <w:r w:rsidRPr="00334E26">
        <w:rPr>
          <w:sz w:val="28"/>
          <w:szCs w:val="28"/>
        </w:rPr>
        <w:tab/>
        <w:t>недостаточное информационное обеспечение в части использования современной высокопроизводительной техники и технологии сельского хозяйства и сельских территорий;</w:t>
      </w:r>
    </w:p>
    <w:p w:rsidR="007E5315" w:rsidRPr="00334E26" w:rsidRDefault="007E5315" w:rsidP="007E5315">
      <w:pPr>
        <w:widowControl w:val="0"/>
        <w:ind w:firstLine="709"/>
        <w:jc w:val="both"/>
        <w:rPr>
          <w:sz w:val="28"/>
          <w:szCs w:val="28"/>
        </w:rPr>
      </w:pPr>
      <w:r w:rsidRPr="00334E26">
        <w:rPr>
          <w:sz w:val="28"/>
          <w:szCs w:val="28"/>
        </w:rPr>
        <w:t>4)</w:t>
      </w:r>
      <w:r w:rsidRPr="00334E26">
        <w:rPr>
          <w:sz w:val="28"/>
          <w:szCs w:val="28"/>
        </w:rPr>
        <w:tab/>
        <w:t>снижение темпов инновационного развития агропромышленного комплекса;</w:t>
      </w:r>
    </w:p>
    <w:p w:rsidR="007E5315" w:rsidRPr="00334E26" w:rsidRDefault="007E5315" w:rsidP="007E5315">
      <w:pPr>
        <w:widowControl w:val="0"/>
        <w:ind w:firstLine="709"/>
        <w:jc w:val="both"/>
        <w:rPr>
          <w:sz w:val="28"/>
          <w:szCs w:val="28"/>
        </w:rPr>
      </w:pPr>
      <w:r w:rsidRPr="00334E26">
        <w:rPr>
          <w:sz w:val="28"/>
          <w:szCs w:val="28"/>
        </w:rPr>
        <w:t>5)</w:t>
      </w:r>
      <w:r w:rsidRPr="00334E26">
        <w:rPr>
          <w:sz w:val="28"/>
          <w:szCs w:val="28"/>
        </w:rPr>
        <w:tab/>
        <w:t xml:space="preserve">снижение эффективности агропромышленного производства </w:t>
      </w:r>
      <w:r w:rsidRPr="00334E26">
        <w:rPr>
          <w:sz w:val="28"/>
          <w:szCs w:val="28"/>
        </w:rPr>
        <w:br/>
        <w:t xml:space="preserve">вследствие отсутствия внедрения достижений биотехнологии и увеличение </w:t>
      </w:r>
      <w:proofErr w:type="spellStart"/>
      <w:r w:rsidRPr="00334E26">
        <w:rPr>
          <w:sz w:val="28"/>
          <w:szCs w:val="28"/>
        </w:rPr>
        <w:t>импортозависимости</w:t>
      </w:r>
      <w:proofErr w:type="spellEnd"/>
      <w:r w:rsidRPr="00334E26">
        <w:rPr>
          <w:sz w:val="28"/>
          <w:szCs w:val="28"/>
        </w:rPr>
        <w:t>.</w:t>
      </w:r>
    </w:p>
    <w:p w:rsidR="007E5315" w:rsidRPr="00334E26" w:rsidRDefault="007E5315" w:rsidP="007E5315">
      <w:pPr>
        <w:widowControl w:val="0"/>
        <w:ind w:firstLine="709"/>
        <w:jc w:val="both"/>
        <w:rPr>
          <w:sz w:val="28"/>
          <w:szCs w:val="28"/>
        </w:rPr>
      </w:pPr>
      <w:r w:rsidRPr="00334E26">
        <w:rPr>
          <w:sz w:val="28"/>
          <w:szCs w:val="28"/>
        </w:rPr>
        <w:t xml:space="preserve">К мерам управления рисками, которые могут оказать влияние </w:t>
      </w:r>
      <w:r w:rsidRPr="00334E26">
        <w:rPr>
          <w:sz w:val="28"/>
          <w:szCs w:val="28"/>
        </w:rPr>
        <w:br/>
        <w:t>на достижение запланированных целей, относятся:</w:t>
      </w:r>
    </w:p>
    <w:p w:rsidR="007E5315" w:rsidRPr="00334E26" w:rsidRDefault="007E5315" w:rsidP="007E5315">
      <w:pPr>
        <w:widowControl w:val="0"/>
        <w:ind w:firstLine="709"/>
        <w:jc w:val="both"/>
        <w:rPr>
          <w:sz w:val="28"/>
          <w:szCs w:val="28"/>
        </w:rPr>
      </w:pPr>
      <w:r w:rsidRPr="00334E26">
        <w:rPr>
          <w:sz w:val="28"/>
          <w:szCs w:val="28"/>
        </w:rPr>
        <w:t>1)</w:t>
      </w:r>
      <w:r w:rsidRPr="00334E26">
        <w:rPr>
          <w:sz w:val="28"/>
          <w:szCs w:val="28"/>
        </w:rPr>
        <w:tab/>
        <w:t xml:space="preserve">увеличение доли частных инвестиций через создание условий привлекательности для инвесторов в рамках </w:t>
      </w:r>
      <w:proofErr w:type="spellStart"/>
      <w:r w:rsidRPr="00334E26">
        <w:rPr>
          <w:sz w:val="28"/>
          <w:szCs w:val="28"/>
        </w:rPr>
        <w:t>частно-государственного</w:t>
      </w:r>
      <w:proofErr w:type="spellEnd"/>
      <w:r w:rsidRPr="00334E26">
        <w:rPr>
          <w:sz w:val="28"/>
          <w:szCs w:val="28"/>
        </w:rPr>
        <w:t xml:space="preserve"> партнерства, в том числе содействие в покупке земельных угодий, подключении к </w:t>
      </w:r>
      <w:proofErr w:type="spellStart"/>
      <w:r w:rsidRPr="00334E26">
        <w:rPr>
          <w:sz w:val="28"/>
          <w:szCs w:val="28"/>
        </w:rPr>
        <w:t>электро</w:t>
      </w:r>
      <w:proofErr w:type="spellEnd"/>
      <w:r w:rsidRPr="00334E26">
        <w:rPr>
          <w:sz w:val="28"/>
          <w:szCs w:val="28"/>
        </w:rPr>
        <w:t>- и газовым сетям, строительство дорог и других объектов;</w:t>
      </w:r>
    </w:p>
    <w:p w:rsidR="007E5315" w:rsidRPr="00334E26" w:rsidRDefault="007E5315" w:rsidP="007E5315">
      <w:pPr>
        <w:widowControl w:val="0"/>
        <w:ind w:firstLine="709"/>
        <w:jc w:val="both"/>
        <w:rPr>
          <w:sz w:val="28"/>
          <w:szCs w:val="28"/>
        </w:rPr>
      </w:pPr>
      <w:r w:rsidRPr="00334E26">
        <w:rPr>
          <w:sz w:val="28"/>
          <w:szCs w:val="28"/>
        </w:rPr>
        <w:t>2)</w:t>
      </w:r>
      <w:r w:rsidRPr="00334E26">
        <w:rPr>
          <w:sz w:val="28"/>
          <w:szCs w:val="28"/>
        </w:rPr>
        <w:tab/>
        <w:t xml:space="preserve">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переработчиков </w:t>
      </w:r>
      <w:r w:rsidRPr="00334E26">
        <w:rPr>
          <w:sz w:val="28"/>
          <w:szCs w:val="28"/>
        </w:rPr>
        <w:br/>
        <w:t>и предприятий торговли на основе согласования интересов каждого из них;</w:t>
      </w:r>
    </w:p>
    <w:p w:rsidR="007E5315" w:rsidRPr="00334E26" w:rsidRDefault="007E5315" w:rsidP="007E5315">
      <w:pPr>
        <w:widowControl w:val="0"/>
        <w:ind w:firstLine="709"/>
        <w:jc w:val="both"/>
        <w:rPr>
          <w:sz w:val="28"/>
          <w:szCs w:val="28"/>
        </w:rPr>
      </w:pPr>
      <w:r w:rsidRPr="00334E26">
        <w:rPr>
          <w:sz w:val="28"/>
          <w:szCs w:val="28"/>
        </w:rPr>
        <w:t>3)</w:t>
      </w:r>
      <w:r w:rsidRPr="00334E26">
        <w:rPr>
          <w:sz w:val="28"/>
          <w:szCs w:val="28"/>
        </w:rPr>
        <w:tab/>
        <w:t xml:space="preserve">создание условий привлекательности для инвесторов в целях осуществления строительства и реконструкции предприятий по производству и переработке сельскохозяйственной продукции с использованием современных технологий, а также создание инфраструктуры </w:t>
      </w:r>
      <w:r w:rsidRPr="00334E26">
        <w:rPr>
          <w:sz w:val="28"/>
          <w:szCs w:val="28"/>
        </w:rPr>
        <w:br/>
        <w:t>по продвижению сельскохозяйственной продукции потребителям.</w:t>
      </w:r>
    </w:p>
    <w:p w:rsidR="007E5315" w:rsidRPr="0069399B" w:rsidRDefault="007E5315" w:rsidP="007E5315">
      <w:pPr>
        <w:rPr>
          <w:sz w:val="28"/>
          <w:szCs w:val="28"/>
        </w:rPr>
      </w:pPr>
    </w:p>
    <w:p w:rsidR="007E5315" w:rsidRPr="0069399B" w:rsidRDefault="007E5315" w:rsidP="007E5315">
      <w:pPr>
        <w:rPr>
          <w:sz w:val="28"/>
          <w:szCs w:val="28"/>
        </w:rPr>
      </w:pPr>
      <w:r>
        <w:rPr>
          <w:sz w:val="28"/>
          <w:szCs w:val="28"/>
        </w:rPr>
        <w:t xml:space="preserve">    </w:t>
      </w:r>
      <w:r w:rsidRPr="0069399B">
        <w:rPr>
          <w:sz w:val="28"/>
          <w:szCs w:val="28"/>
        </w:rPr>
        <w:t>1</w:t>
      </w:r>
      <w:r w:rsidR="00494AF5">
        <w:rPr>
          <w:sz w:val="28"/>
          <w:szCs w:val="28"/>
        </w:rPr>
        <w:t>0</w:t>
      </w:r>
      <w:r w:rsidRPr="0069399B">
        <w:rPr>
          <w:sz w:val="28"/>
          <w:szCs w:val="28"/>
        </w:rPr>
        <w:t xml:space="preserve">. </w:t>
      </w:r>
      <w:r>
        <w:rPr>
          <w:sz w:val="28"/>
          <w:szCs w:val="28"/>
        </w:rPr>
        <w:t>П</w:t>
      </w:r>
      <w:r w:rsidRPr="0069399B">
        <w:rPr>
          <w:sz w:val="28"/>
          <w:szCs w:val="28"/>
        </w:rPr>
        <w:t>орядок и методика оценки эффективности муниципальной программы.</w:t>
      </w:r>
    </w:p>
    <w:p w:rsidR="007E5315" w:rsidRDefault="007E5315" w:rsidP="007E5315">
      <w:pPr>
        <w:ind w:firstLine="720"/>
        <w:jc w:val="both"/>
        <w:rPr>
          <w:sz w:val="28"/>
          <w:szCs w:val="28"/>
        </w:rPr>
      </w:pPr>
    </w:p>
    <w:p w:rsidR="007E5315" w:rsidRPr="004043B2" w:rsidRDefault="007E5315" w:rsidP="007E5315">
      <w:pPr>
        <w:ind w:firstLine="720"/>
        <w:jc w:val="both"/>
        <w:rPr>
          <w:sz w:val="28"/>
          <w:szCs w:val="28"/>
        </w:rPr>
      </w:pPr>
      <w:r w:rsidRPr="004043B2">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w:t>
      </w:r>
    </w:p>
    <w:p w:rsidR="007E5315" w:rsidRPr="004043B2" w:rsidRDefault="007E5315" w:rsidP="007E5315">
      <w:pPr>
        <w:ind w:firstLine="720"/>
        <w:jc w:val="both"/>
        <w:rPr>
          <w:sz w:val="28"/>
          <w:szCs w:val="28"/>
        </w:rPr>
      </w:pPr>
      <w:r>
        <w:rPr>
          <w:sz w:val="28"/>
          <w:szCs w:val="28"/>
        </w:rPr>
        <w:t>Д</w:t>
      </w:r>
      <w:r w:rsidRPr="004043B2">
        <w:rPr>
          <w:sz w:val="28"/>
          <w:szCs w:val="28"/>
        </w:rPr>
        <w:t xml:space="preserve">ля оценки эффективности и результативности реализации муниципальной программы будет использоваться система показателей, </w:t>
      </w:r>
      <w:r w:rsidRPr="004043B2">
        <w:rPr>
          <w:sz w:val="28"/>
          <w:szCs w:val="28"/>
        </w:rPr>
        <w:lastRenderedPageBreak/>
        <w:t>характеризующих текущие результаты  деятельности и основные объемные показатели выполнения мероприятий.</w:t>
      </w:r>
    </w:p>
    <w:p w:rsidR="007E5315" w:rsidRPr="004043B2" w:rsidRDefault="007E5315" w:rsidP="007E5315">
      <w:pPr>
        <w:ind w:firstLine="720"/>
        <w:jc w:val="both"/>
        <w:rPr>
          <w:sz w:val="28"/>
          <w:szCs w:val="28"/>
        </w:rPr>
      </w:pPr>
      <w:r w:rsidRPr="004043B2">
        <w:rPr>
          <w:sz w:val="28"/>
          <w:szCs w:val="28"/>
        </w:rPr>
        <w:t>Оценка эффективности реализации программы осуществляется на основе методики оценки эффективности программы (далее - методика), которая состоит из двух разделов:</w:t>
      </w:r>
    </w:p>
    <w:p w:rsidR="007E5315" w:rsidRPr="004043B2" w:rsidRDefault="007E5315" w:rsidP="007E5315">
      <w:pPr>
        <w:ind w:firstLine="720"/>
        <w:jc w:val="both"/>
        <w:rPr>
          <w:sz w:val="28"/>
          <w:szCs w:val="28"/>
        </w:rPr>
      </w:pPr>
      <w:bookmarkStart w:id="0" w:name="sub_10131"/>
      <w:r w:rsidRPr="004043B2">
        <w:rPr>
          <w:sz w:val="28"/>
          <w:szCs w:val="28"/>
        </w:rPr>
        <w:t>1) выявление степени достижения запланированных результатов (показателей и целевых индикаторов) программы;</w:t>
      </w:r>
    </w:p>
    <w:p w:rsidR="007E5315" w:rsidRPr="004043B2" w:rsidRDefault="007E5315" w:rsidP="007E5315">
      <w:pPr>
        <w:ind w:firstLine="720"/>
        <w:jc w:val="both"/>
        <w:rPr>
          <w:sz w:val="28"/>
          <w:szCs w:val="28"/>
        </w:rPr>
      </w:pPr>
      <w:bookmarkStart w:id="1" w:name="sub_10132"/>
      <w:bookmarkEnd w:id="0"/>
      <w:r w:rsidRPr="004043B2">
        <w:rPr>
          <w:sz w:val="28"/>
          <w:szCs w:val="28"/>
        </w:rPr>
        <w:t xml:space="preserve">2) выявление </w:t>
      </w:r>
      <w:proofErr w:type="gramStart"/>
      <w:r w:rsidRPr="004043B2">
        <w:rPr>
          <w:sz w:val="28"/>
          <w:szCs w:val="28"/>
        </w:rPr>
        <w:t>степени достижения запланированного уровня финансирования  программы</w:t>
      </w:r>
      <w:proofErr w:type="gramEnd"/>
      <w:r w:rsidRPr="004043B2">
        <w:rPr>
          <w:sz w:val="28"/>
          <w:szCs w:val="28"/>
        </w:rPr>
        <w:t>.</w:t>
      </w:r>
    </w:p>
    <w:bookmarkEnd w:id="1"/>
    <w:p w:rsidR="007E5315" w:rsidRPr="004043B2" w:rsidRDefault="007E5315" w:rsidP="007E5315">
      <w:pPr>
        <w:ind w:firstLine="720"/>
        <w:jc w:val="both"/>
        <w:rPr>
          <w:sz w:val="28"/>
          <w:szCs w:val="28"/>
        </w:rPr>
      </w:pPr>
      <w:r w:rsidRPr="004043B2">
        <w:rPr>
          <w:sz w:val="28"/>
          <w:szCs w:val="28"/>
        </w:rPr>
        <w:t>Оценка достижения показателей вышеуказанных разделов методики осуществляется в следующем порядке.</w:t>
      </w:r>
    </w:p>
    <w:p w:rsidR="007E5315" w:rsidRPr="004043B2" w:rsidRDefault="007E5315" w:rsidP="007E5315">
      <w:pPr>
        <w:ind w:firstLine="720"/>
        <w:jc w:val="both"/>
        <w:rPr>
          <w:sz w:val="28"/>
          <w:szCs w:val="28"/>
        </w:rPr>
      </w:pPr>
      <w:r w:rsidRPr="004043B2">
        <w:rPr>
          <w:sz w:val="28"/>
          <w:szCs w:val="28"/>
        </w:rPr>
        <w:t xml:space="preserve">Для выявления степени достижения запланированных результатов </w:t>
      </w:r>
      <w:r>
        <w:rPr>
          <w:sz w:val="28"/>
          <w:szCs w:val="28"/>
        </w:rPr>
        <w:t>муниципальной</w:t>
      </w:r>
      <w:r w:rsidRPr="004043B2">
        <w:rPr>
          <w:sz w:val="28"/>
          <w:szCs w:val="28"/>
        </w:rPr>
        <w:t xml:space="preserve"> </w:t>
      </w:r>
      <w:proofErr w:type="gramStart"/>
      <w:r w:rsidRPr="004043B2">
        <w:rPr>
          <w:sz w:val="28"/>
          <w:szCs w:val="28"/>
        </w:rPr>
        <w:t>программы</w:t>
      </w:r>
      <w:proofErr w:type="gramEnd"/>
      <w:r w:rsidRPr="004043B2">
        <w:rPr>
          <w:sz w:val="28"/>
          <w:szCs w:val="28"/>
        </w:rPr>
        <w:t xml:space="preserve"> ежегодно фактически достигнутые значения показателей (целевых индикаторов) сопоставляются с их плановыми значениями. Выявляется процент (соотношение) исполненных в утвержденном программой объеме значений показателей (целевых индикаторов).</w:t>
      </w:r>
    </w:p>
    <w:p w:rsidR="007E5315" w:rsidRPr="004043B2" w:rsidRDefault="007E5315" w:rsidP="007E5315">
      <w:pPr>
        <w:ind w:firstLine="720"/>
        <w:jc w:val="both"/>
        <w:rPr>
          <w:sz w:val="28"/>
          <w:szCs w:val="28"/>
        </w:rPr>
      </w:pPr>
      <w:r w:rsidRPr="004043B2">
        <w:rPr>
          <w:sz w:val="28"/>
          <w:szCs w:val="28"/>
        </w:rPr>
        <w:t xml:space="preserve">Для выявления </w:t>
      </w:r>
      <w:proofErr w:type="gramStart"/>
      <w:r w:rsidRPr="004043B2">
        <w:rPr>
          <w:sz w:val="28"/>
          <w:szCs w:val="28"/>
        </w:rPr>
        <w:t>степени достижения запланированного уровня финансирования программы</w:t>
      </w:r>
      <w:proofErr w:type="gramEnd"/>
      <w:r w:rsidRPr="004043B2">
        <w:rPr>
          <w:sz w:val="28"/>
          <w:szCs w:val="28"/>
        </w:rPr>
        <w:t xml:space="preserve"> фактически произведенные затраты на реализацию программы в отчетном году сопоставляются с их плановыми значениями. Выявляется процент (соотношение) профинансированных в утвержденном объеме мероприятий государственной программы.</w:t>
      </w:r>
    </w:p>
    <w:p w:rsidR="007E5315" w:rsidRPr="004043B2" w:rsidRDefault="007E5315" w:rsidP="007E5315">
      <w:pPr>
        <w:ind w:firstLine="720"/>
        <w:jc w:val="both"/>
        <w:rPr>
          <w:sz w:val="28"/>
          <w:szCs w:val="28"/>
        </w:rPr>
      </w:pPr>
      <w:r w:rsidRPr="004043B2">
        <w:rPr>
          <w:sz w:val="28"/>
          <w:szCs w:val="28"/>
        </w:rPr>
        <w:t>Значения показателей по разделам методики представлены в следующей таблице.</w:t>
      </w:r>
    </w:p>
    <w:p w:rsidR="007E5315" w:rsidRPr="004043B2" w:rsidRDefault="007E5315" w:rsidP="007E5315">
      <w:pPr>
        <w:ind w:firstLine="720"/>
        <w:jc w:val="both"/>
        <w:rPr>
          <w:sz w:val="28"/>
          <w:szCs w:val="28"/>
        </w:rPr>
      </w:pPr>
    </w:p>
    <w:tbl>
      <w:tblPr>
        <w:tblW w:w="99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1933"/>
        <w:gridCol w:w="2679"/>
      </w:tblGrid>
      <w:tr w:rsidR="007E5315" w:rsidRPr="004043B2" w:rsidTr="00211F73">
        <w:tc>
          <w:tcPr>
            <w:tcW w:w="5386" w:type="dxa"/>
            <w:tcBorders>
              <w:top w:val="single" w:sz="4" w:space="0" w:color="auto"/>
              <w:bottom w:val="single" w:sz="4" w:space="0" w:color="auto"/>
              <w:right w:val="single" w:sz="4" w:space="0" w:color="auto"/>
            </w:tcBorders>
          </w:tcPr>
          <w:p w:rsidR="007E5315" w:rsidRPr="004043B2" w:rsidRDefault="007E5315" w:rsidP="00211F73">
            <w:pPr>
              <w:pStyle w:val="a5"/>
              <w:jc w:val="center"/>
              <w:rPr>
                <w:rFonts w:ascii="Times New Roman" w:hAnsi="Times New Roman"/>
                <w:sz w:val="28"/>
                <w:szCs w:val="28"/>
              </w:rPr>
            </w:pPr>
            <w:r w:rsidRPr="004043B2">
              <w:rPr>
                <w:rFonts w:ascii="Times New Roman" w:hAnsi="Times New Roman"/>
                <w:sz w:val="28"/>
                <w:szCs w:val="28"/>
              </w:rPr>
              <w:t>Наименование раздела методики</w:t>
            </w: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5"/>
              <w:jc w:val="center"/>
              <w:rPr>
                <w:rFonts w:ascii="Times New Roman" w:hAnsi="Times New Roman"/>
                <w:sz w:val="28"/>
                <w:szCs w:val="28"/>
              </w:rPr>
            </w:pPr>
            <w:r w:rsidRPr="004043B2">
              <w:rPr>
                <w:rFonts w:ascii="Times New Roman" w:hAnsi="Times New Roman"/>
                <w:sz w:val="28"/>
                <w:szCs w:val="28"/>
              </w:rPr>
              <w:t>Значение показателя</w:t>
            </w:r>
          </w:p>
        </w:tc>
        <w:tc>
          <w:tcPr>
            <w:tcW w:w="2679" w:type="dxa"/>
            <w:tcBorders>
              <w:top w:val="single" w:sz="4" w:space="0" w:color="auto"/>
              <w:left w:val="single" w:sz="4" w:space="0" w:color="auto"/>
              <w:bottom w:val="single" w:sz="4" w:space="0" w:color="auto"/>
            </w:tcBorders>
          </w:tcPr>
          <w:p w:rsidR="007E5315" w:rsidRPr="004043B2" w:rsidRDefault="007E5315" w:rsidP="00211F73">
            <w:pPr>
              <w:pStyle w:val="a5"/>
              <w:jc w:val="center"/>
              <w:rPr>
                <w:rFonts w:ascii="Times New Roman" w:hAnsi="Times New Roman"/>
                <w:sz w:val="28"/>
                <w:szCs w:val="28"/>
              </w:rPr>
            </w:pPr>
            <w:r w:rsidRPr="004043B2">
              <w:rPr>
                <w:rFonts w:ascii="Times New Roman" w:hAnsi="Times New Roman"/>
                <w:sz w:val="28"/>
                <w:szCs w:val="28"/>
              </w:rPr>
              <w:t>Оценка эффективности государственной программы по разделу</w:t>
            </w:r>
          </w:p>
        </w:tc>
      </w:tr>
      <w:tr w:rsidR="007E5315" w:rsidRPr="004043B2" w:rsidTr="00211F73">
        <w:tc>
          <w:tcPr>
            <w:tcW w:w="5386" w:type="dxa"/>
            <w:vMerge w:val="restart"/>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Раздел 1. Выявление степени достижения запланированных результатов (показателей и целевых индикаторов)  программы</w:t>
            </w: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90% до 100%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Высокоэффективная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70% до 90%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50% до 70%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proofErr w:type="spellStart"/>
            <w:r w:rsidRPr="004043B2">
              <w:rPr>
                <w:rFonts w:ascii="Times New Roman" w:hAnsi="Times New Roman"/>
                <w:sz w:val="28"/>
                <w:szCs w:val="28"/>
              </w:rPr>
              <w:t>Среднеэффективная</w:t>
            </w:r>
            <w:proofErr w:type="spellEnd"/>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25% до 50%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Низкоэффективная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до 25%</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Неэффективная</w:t>
            </w:r>
          </w:p>
        </w:tc>
      </w:tr>
      <w:tr w:rsidR="007E5315" w:rsidRPr="004043B2" w:rsidTr="00211F73">
        <w:tc>
          <w:tcPr>
            <w:tcW w:w="5386" w:type="dxa"/>
            <w:vMerge w:val="restart"/>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 xml:space="preserve">Раздел 2. Выявления </w:t>
            </w:r>
            <w:proofErr w:type="gramStart"/>
            <w:r w:rsidRPr="004043B2">
              <w:rPr>
                <w:rFonts w:ascii="Times New Roman" w:hAnsi="Times New Roman"/>
                <w:sz w:val="28"/>
                <w:szCs w:val="28"/>
              </w:rPr>
              <w:t>степени достижения запланированного уровня финансирования программы</w:t>
            </w:r>
            <w:proofErr w:type="gramEnd"/>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90% до 100%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Высокоэффективная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75% до 90%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 xml:space="preserve">от 50% до </w:t>
            </w:r>
            <w:r w:rsidRPr="004043B2">
              <w:rPr>
                <w:rFonts w:ascii="Times New Roman" w:hAnsi="Times New Roman"/>
                <w:sz w:val="28"/>
                <w:szCs w:val="28"/>
              </w:rPr>
              <w:lastRenderedPageBreak/>
              <w:t>75%</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proofErr w:type="spellStart"/>
            <w:r w:rsidRPr="004043B2">
              <w:rPr>
                <w:rFonts w:ascii="Times New Roman" w:hAnsi="Times New Roman"/>
                <w:sz w:val="28"/>
                <w:szCs w:val="28"/>
              </w:rPr>
              <w:lastRenderedPageBreak/>
              <w:t>Среднеэффективная</w:t>
            </w:r>
            <w:proofErr w:type="spellEnd"/>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40% до 50%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Низкоэффективная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5"/>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до 40%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Неэффективная</w:t>
            </w:r>
          </w:p>
        </w:tc>
      </w:tr>
    </w:tbl>
    <w:p w:rsidR="007E5315" w:rsidRPr="004043B2" w:rsidRDefault="007E5315" w:rsidP="007E5315">
      <w:pPr>
        <w:ind w:firstLine="720"/>
        <w:jc w:val="both"/>
        <w:rPr>
          <w:sz w:val="28"/>
          <w:szCs w:val="28"/>
        </w:rPr>
      </w:pPr>
      <w:r w:rsidRPr="004043B2">
        <w:rPr>
          <w:sz w:val="28"/>
          <w:szCs w:val="28"/>
        </w:rPr>
        <w:t>Общая оценка эффективности программы рассчитывается с учетом полученных значений показателей по двум разделам методики по следующей формуле:</w:t>
      </w:r>
    </w:p>
    <w:p w:rsidR="007E5315" w:rsidRPr="004043B2" w:rsidRDefault="007E5315" w:rsidP="007E5315">
      <w:pPr>
        <w:ind w:firstLine="720"/>
        <w:jc w:val="both"/>
        <w:rPr>
          <w:sz w:val="28"/>
          <w:szCs w:val="28"/>
        </w:rPr>
      </w:pPr>
    </w:p>
    <w:p w:rsidR="007E5315" w:rsidRPr="004043B2" w:rsidRDefault="007E5315" w:rsidP="007E5315">
      <w:pPr>
        <w:ind w:firstLine="720"/>
        <w:jc w:val="both"/>
        <w:rPr>
          <w:sz w:val="28"/>
          <w:szCs w:val="28"/>
        </w:rPr>
      </w:pPr>
      <w:r>
        <w:rPr>
          <w:rStyle w:val="a4"/>
          <w:b w:val="0"/>
          <w:bCs w:val="0"/>
          <w:sz w:val="28"/>
          <w:szCs w:val="28"/>
        </w:rPr>
        <w:t>ЭП=</w:t>
      </w:r>
      <w:r>
        <w:rPr>
          <w:noProof/>
          <w:color w:val="26282F"/>
          <w:sz w:val="28"/>
          <w:szCs w:val="28"/>
          <w:lang w:eastAsia="ru-RU"/>
        </w:rPr>
        <w:drawing>
          <wp:inline distT="0" distB="0" distL="0" distR="0">
            <wp:extent cx="2095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Style w:val="a4"/>
          <w:b w:val="0"/>
          <w:bCs w:val="0"/>
          <w:sz w:val="28"/>
          <w:szCs w:val="28"/>
        </w:rPr>
        <w:t>+</w:t>
      </w:r>
      <w:r>
        <w:rPr>
          <w:noProof/>
          <w:color w:val="26282F"/>
          <w:sz w:val="28"/>
          <w:szCs w:val="28"/>
          <w:lang w:eastAsia="ru-RU"/>
        </w:rPr>
        <w:drawing>
          <wp:inline distT="0" distB="0" distL="0" distR="0">
            <wp:extent cx="2095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Style w:val="a4"/>
          <w:b w:val="0"/>
          <w:bCs w:val="0"/>
          <w:sz w:val="28"/>
          <w:szCs w:val="28"/>
        </w:rPr>
        <w:t>/2</w:t>
      </w:r>
      <w:r w:rsidRPr="004043B2">
        <w:rPr>
          <w:sz w:val="28"/>
          <w:szCs w:val="28"/>
        </w:rPr>
        <w:t>, где:</w:t>
      </w:r>
    </w:p>
    <w:p w:rsidR="007E5315" w:rsidRPr="004043B2" w:rsidRDefault="007E5315" w:rsidP="007E5315">
      <w:pPr>
        <w:ind w:firstLine="720"/>
        <w:jc w:val="both"/>
        <w:rPr>
          <w:sz w:val="28"/>
          <w:szCs w:val="28"/>
        </w:rPr>
      </w:pPr>
    </w:p>
    <w:p w:rsidR="007E5315" w:rsidRPr="004043B2" w:rsidRDefault="007E5315" w:rsidP="007E5315">
      <w:pPr>
        <w:ind w:firstLine="720"/>
        <w:jc w:val="both"/>
        <w:rPr>
          <w:sz w:val="28"/>
          <w:szCs w:val="28"/>
        </w:rPr>
      </w:pPr>
      <w:r w:rsidRPr="004043B2">
        <w:rPr>
          <w:rStyle w:val="a4"/>
          <w:sz w:val="28"/>
          <w:szCs w:val="28"/>
        </w:rPr>
        <w:t>ЭП</w:t>
      </w:r>
      <w:r w:rsidRPr="004043B2">
        <w:rPr>
          <w:sz w:val="28"/>
          <w:szCs w:val="28"/>
        </w:rPr>
        <w:t xml:space="preserve"> - общая оценка эффективности программы;</w:t>
      </w:r>
    </w:p>
    <w:p w:rsidR="007E5315" w:rsidRPr="004043B2" w:rsidRDefault="007E5315" w:rsidP="007E5315">
      <w:pPr>
        <w:ind w:firstLine="720"/>
        <w:jc w:val="both"/>
        <w:rPr>
          <w:sz w:val="28"/>
          <w:szCs w:val="28"/>
        </w:rPr>
      </w:pPr>
      <w:r>
        <w:rPr>
          <w:noProof/>
          <w:color w:val="26282F"/>
          <w:sz w:val="28"/>
          <w:szCs w:val="28"/>
          <w:lang w:eastAsia="ru-RU"/>
        </w:rPr>
        <w:drawing>
          <wp:inline distT="0" distB="0" distL="0" distR="0">
            <wp:extent cx="2095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4043B2">
        <w:rPr>
          <w:rStyle w:val="a4"/>
          <w:sz w:val="28"/>
          <w:szCs w:val="28"/>
        </w:rPr>
        <w:t xml:space="preserve"> </w:t>
      </w:r>
      <w:r w:rsidRPr="004043B2">
        <w:rPr>
          <w:sz w:val="28"/>
          <w:szCs w:val="28"/>
        </w:rPr>
        <w:t>- значение показателя раздела 1 методики;</w:t>
      </w:r>
    </w:p>
    <w:p w:rsidR="007E5315" w:rsidRPr="004043B2" w:rsidRDefault="007E5315" w:rsidP="007E5315">
      <w:pPr>
        <w:ind w:firstLine="720"/>
        <w:jc w:val="both"/>
        <w:rPr>
          <w:sz w:val="28"/>
          <w:szCs w:val="28"/>
        </w:rPr>
      </w:pPr>
      <w:r>
        <w:rPr>
          <w:noProof/>
          <w:color w:val="26282F"/>
          <w:sz w:val="28"/>
          <w:szCs w:val="28"/>
          <w:lang w:eastAsia="ru-RU"/>
        </w:rPr>
        <w:drawing>
          <wp:inline distT="0" distB="0" distL="0" distR="0">
            <wp:extent cx="2095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4043B2">
        <w:rPr>
          <w:sz w:val="28"/>
          <w:szCs w:val="28"/>
        </w:rPr>
        <w:t xml:space="preserve"> - значение показателя раздела 2 методики;</w:t>
      </w:r>
    </w:p>
    <w:p w:rsidR="007E5315" w:rsidRPr="004043B2" w:rsidRDefault="007E5315" w:rsidP="007E5315">
      <w:pPr>
        <w:ind w:firstLine="720"/>
        <w:jc w:val="both"/>
        <w:rPr>
          <w:sz w:val="28"/>
          <w:szCs w:val="28"/>
        </w:rPr>
      </w:pPr>
      <w:r w:rsidRPr="004043B2">
        <w:rPr>
          <w:sz w:val="28"/>
          <w:szCs w:val="28"/>
        </w:rPr>
        <w:t>Полученное значение сравнивается со значением, представленным в следующей таблице.</w:t>
      </w:r>
    </w:p>
    <w:p w:rsidR="007E5315" w:rsidRPr="004043B2" w:rsidRDefault="007E5315" w:rsidP="007E5315">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8"/>
        <w:gridCol w:w="4958"/>
      </w:tblGrid>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5"/>
              <w:jc w:val="center"/>
              <w:rPr>
                <w:rFonts w:ascii="Times New Roman" w:hAnsi="Times New Roman"/>
                <w:sz w:val="28"/>
                <w:szCs w:val="28"/>
              </w:rPr>
            </w:pPr>
            <w:r w:rsidRPr="004043B2">
              <w:rPr>
                <w:rFonts w:ascii="Times New Roman" w:hAnsi="Times New Roman"/>
                <w:sz w:val="28"/>
                <w:szCs w:val="28"/>
              </w:rPr>
              <w:t>Значение показателя ЭП</w:t>
            </w:r>
          </w:p>
        </w:tc>
        <w:tc>
          <w:tcPr>
            <w:tcW w:w="4958" w:type="dxa"/>
            <w:tcBorders>
              <w:top w:val="single" w:sz="4" w:space="0" w:color="auto"/>
              <w:left w:val="single" w:sz="4" w:space="0" w:color="auto"/>
              <w:bottom w:val="single" w:sz="4" w:space="0" w:color="auto"/>
            </w:tcBorders>
          </w:tcPr>
          <w:p w:rsidR="007E5315" w:rsidRPr="004043B2" w:rsidRDefault="007E5315" w:rsidP="00211F73">
            <w:pPr>
              <w:pStyle w:val="a5"/>
              <w:jc w:val="center"/>
              <w:rPr>
                <w:rFonts w:ascii="Times New Roman" w:hAnsi="Times New Roman"/>
                <w:sz w:val="28"/>
                <w:szCs w:val="28"/>
              </w:rPr>
            </w:pPr>
            <w:r w:rsidRPr="004043B2">
              <w:rPr>
                <w:rFonts w:ascii="Times New Roman" w:hAnsi="Times New Roman"/>
                <w:sz w:val="28"/>
                <w:szCs w:val="28"/>
              </w:rPr>
              <w:t>Общая оценка эффективности государственной программы</w:t>
            </w:r>
          </w:p>
        </w:tc>
      </w:tr>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90% до 100%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Высокоэффективная</w:t>
            </w:r>
          </w:p>
        </w:tc>
      </w:tr>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70% до 90%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Эффективная</w:t>
            </w:r>
          </w:p>
        </w:tc>
      </w:tr>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50% до 70%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proofErr w:type="spellStart"/>
            <w:r w:rsidRPr="004043B2">
              <w:rPr>
                <w:rFonts w:ascii="Times New Roman" w:hAnsi="Times New Roman"/>
                <w:sz w:val="28"/>
                <w:szCs w:val="28"/>
              </w:rPr>
              <w:t>Среднеэффективная</w:t>
            </w:r>
            <w:proofErr w:type="spellEnd"/>
          </w:p>
        </w:tc>
      </w:tr>
      <w:tr w:rsidR="007E5315" w:rsidRPr="004043B2" w:rsidTr="00211F73">
        <w:tc>
          <w:tcPr>
            <w:tcW w:w="4958" w:type="dxa"/>
            <w:tcBorders>
              <w:top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от 25% до 50%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Низкоэффективная</w:t>
            </w:r>
          </w:p>
        </w:tc>
      </w:tr>
      <w:tr w:rsidR="007E5315" w:rsidRPr="004043B2" w:rsidTr="00211F73">
        <w:tc>
          <w:tcPr>
            <w:tcW w:w="4958" w:type="dxa"/>
            <w:tcBorders>
              <w:top w:val="single" w:sz="4" w:space="0" w:color="auto"/>
              <w:bottom w:val="single" w:sz="4" w:space="0" w:color="auto"/>
              <w:right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до 25%</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6"/>
              <w:rPr>
                <w:rFonts w:ascii="Times New Roman" w:hAnsi="Times New Roman"/>
                <w:sz w:val="28"/>
                <w:szCs w:val="28"/>
              </w:rPr>
            </w:pPr>
            <w:r w:rsidRPr="004043B2">
              <w:rPr>
                <w:rFonts w:ascii="Times New Roman" w:hAnsi="Times New Roman"/>
                <w:sz w:val="28"/>
                <w:szCs w:val="28"/>
              </w:rPr>
              <w:t>Неэффективная</w:t>
            </w:r>
          </w:p>
        </w:tc>
      </w:tr>
    </w:tbl>
    <w:p w:rsidR="00443A04" w:rsidRDefault="00443A04"/>
    <w:sectPr w:rsidR="00443A04" w:rsidSect="00443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645"/>
    <w:multiLevelType w:val="hybridMultilevel"/>
    <w:tmpl w:val="33AE23AA"/>
    <w:lvl w:ilvl="0" w:tplc="B3B0FC32">
      <w:start w:val="1"/>
      <w:numFmt w:val="decimal"/>
      <w:lvlText w:val="%1)"/>
      <w:lvlJc w:val="left"/>
      <w:pPr>
        <w:tabs>
          <w:tab w:val="num" w:pos="1947"/>
        </w:tabs>
        <w:ind w:left="1947" w:hanging="138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9D376A"/>
    <w:multiLevelType w:val="hybridMultilevel"/>
    <w:tmpl w:val="5AE8F48C"/>
    <w:lvl w:ilvl="0" w:tplc="1F8490FC">
      <w:start w:val="1"/>
      <w:numFmt w:val="decimal"/>
      <w:lvlText w:val="%1)"/>
      <w:lvlJc w:val="left"/>
      <w:pPr>
        <w:tabs>
          <w:tab w:val="num" w:pos="2080"/>
        </w:tabs>
        <w:ind w:left="2080" w:hanging="1380"/>
      </w:pPr>
      <w:rPr>
        <w:rFonts w:ascii="Times New Roman" w:eastAsia="Times New Roman" w:hAnsi="Times New Roman" w:cs="Times New Roman"/>
        <w:color w:val="auto"/>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22CC26F1"/>
    <w:multiLevelType w:val="hybridMultilevel"/>
    <w:tmpl w:val="3E9A19D0"/>
    <w:lvl w:ilvl="0" w:tplc="89540528">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34403A22"/>
    <w:multiLevelType w:val="hybridMultilevel"/>
    <w:tmpl w:val="4BE2987C"/>
    <w:lvl w:ilvl="0" w:tplc="D98426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315"/>
    <w:rsid w:val="0002615B"/>
    <w:rsid w:val="00192700"/>
    <w:rsid w:val="002D3D81"/>
    <w:rsid w:val="003E4E87"/>
    <w:rsid w:val="00436454"/>
    <w:rsid w:val="00443A04"/>
    <w:rsid w:val="00494AF5"/>
    <w:rsid w:val="007216F1"/>
    <w:rsid w:val="0079274A"/>
    <w:rsid w:val="007D7017"/>
    <w:rsid w:val="007E5315"/>
    <w:rsid w:val="00815A8F"/>
    <w:rsid w:val="0084646C"/>
    <w:rsid w:val="00862E45"/>
    <w:rsid w:val="00B1598F"/>
    <w:rsid w:val="00B356F0"/>
    <w:rsid w:val="00C048D3"/>
    <w:rsid w:val="00C559C5"/>
    <w:rsid w:val="00C64F04"/>
    <w:rsid w:val="00C823AF"/>
    <w:rsid w:val="00CF5F7C"/>
    <w:rsid w:val="00D12FEC"/>
    <w:rsid w:val="00D47308"/>
    <w:rsid w:val="00E119C6"/>
    <w:rsid w:val="00E33773"/>
    <w:rsid w:val="00E6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454" w:right="6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15"/>
    <w:pPr>
      <w:suppressAutoHyphens/>
      <w:spacing w:after="0" w:line="240" w:lineRule="auto"/>
      <w:ind w:left="0"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315"/>
    <w:pPr>
      <w:spacing w:after="0" w:line="240" w:lineRule="auto"/>
      <w:ind w:left="0" w:right="0"/>
      <w:jc w:val="both"/>
    </w:pPr>
    <w:rPr>
      <w:rFonts w:ascii="Times New Roman" w:eastAsia="Times New Roman" w:hAnsi="Times New Roman" w:cs="Times New Roman"/>
      <w:sz w:val="28"/>
      <w:szCs w:val="20"/>
      <w:lang w:eastAsia="ru-RU"/>
    </w:rPr>
  </w:style>
  <w:style w:type="character" w:customStyle="1" w:styleId="a4">
    <w:name w:val="Цветовое выделение"/>
    <w:rsid w:val="007E5315"/>
    <w:rPr>
      <w:b/>
      <w:bCs/>
      <w:color w:val="26282F"/>
      <w:sz w:val="26"/>
      <w:szCs w:val="26"/>
    </w:rPr>
  </w:style>
  <w:style w:type="paragraph" w:customStyle="1" w:styleId="a5">
    <w:name w:val="Нормальный (таблица)"/>
    <w:basedOn w:val="a"/>
    <w:next w:val="a"/>
    <w:rsid w:val="007E5315"/>
    <w:pPr>
      <w:widowControl w:val="0"/>
      <w:suppressAutoHyphens w:val="0"/>
      <w:autoSpaceDE w:val="0"/>
      <w:autoSpaceDN w:val="0"/>
      <w:adjustRightInd w:val="0"/>
      <w:jc w:val="both"/>
    </w:pPr>
    <w:rPr>
      <w:rFonts w:ascii="Arial" w:hAnsi="Arial"/>
      <w:lang w:eastAsia="ru-RU"/>
    </w:rPr>
  </w:style>
  <w:style w:type="paragraph" w:customStyle="1" w:styleId="a6">
    <w:name w:val="Прижатый влево"/>
    <w:basedOn w:val="a"/>
    <w:next w:val="a"/>
    <w:rsid w:val="007E5315"/>
    <w:pPr>
      <w:widowControl w:val="0"/>
      <w:suppressAutoHyphens w:val="0"/>
      <w:autoSpaceDE w:val="0"/>
      <w:autoSpaceDN w:val="0"/>
      <w:adjustRightInd w:val="0"/>
    </w:pPr>
    <w:rPr>
      <w:rFonts w:ascii="Arial" w:hAnsi="Arial"/>
      <w:lang w:eastAsia="ru-RU"/>
    </w:rPr>
  </w:style>
  <w:style w:type="paragraph" w:styleId="a7">
    <w:name w:val="Balloon Text"/>
    <w:basedOn w:val="a"/>
    <w:link w:val="a8"/>
    <w:uiPriority w:val="99"/>
    <w:semiHidden/>
    <w:unhideWhenUsed/>
    <w:rsid w:val="007E5315"/>
    <w:rPr>
      <w:rFonts w:ascii="Tahoma" w:hAnsi="Tahoma" w:cs="Tahoma"/>
      <w:sz w:val="16"/>
      <w:szCs w:val="16"/>
    </w:rPr>
  </w:style>
  <w:style w:type="character" w:customStyle="1" w:styleId="a8">
    <w:name w:val="Текст выноски Знак"/>
    <w:basedOn w:val="a0"/>
    <w:link w:val="a7"/>
    <w:uiPriority w:val="99"/>
    <w:semiHidden/>
    <w:rsid w:val="007E531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9A5E-9C69-4A0A-8382-17956387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газета</dc:creator>
  <cp:lastModifiedBy>Отдел экономики</cp:lastModifiedBy>
  <cp:revision>2</cp:revision>
  <cp:lastPrinted>2015-03-25T07:36:00Z</cp:lastPrinted>
  <dcterms:created xsi:type="dcterms:W3CDTF">2016-02-19T07:02:00Z</dcterms:created>
  <dcterms:modified xsi:type="dcterms:W3CDTF">2016-02-19T07:02:00Z</dcterms:modified>
</cp:coreProperties>
</file>