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E5" w:rsidRDefault="002E70E5" w:rsidP="00C159E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ЗНАМЕНСКОГО РАЙОНА</w:t>
      </w:r>
    </w:p>
    <w:p w:rsidR="002E70E5" w:rsidRDefault="002E70E5" w:rsidP="00C159E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ОРЛОВСКОЙ ОБЛАСТИ</w:t>
      </w:r>
    </w:p>
    <w:p w:rsidR="002E70E5" w:rsidRDefault="002E70E5" w:rsidP="00C159E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70E5" w:rsidRPr="00C159E6" w:rsidRDefault="002E70E5" w:rsidP="00C159E6">
      <w:pPr>
        <w:shd w:val="clear" w:color="auto" w:fill="FFFFFF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E70E5" w:rsidRDefault="002E70E5" w:rsidP="00C159E6">
      <w:pPr>
        <w:shd w:val="clear" w:color="auto" w:fill="FFFFFF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C159E6">
        <w:rPr>
          <w:rFonts w:ascii="Times New Roman" w:hAnsi="Times New Roman"/>
          <w:color w:val="000000"/>
          <w:sz w:val="32"/>
          <w:szCs w:val="32"/>
          <w:lang w:eastAsia="ru-RU"/>
        </w:rPr>
        <w:t>ПОСТАНОВЛЕНИЕ</w:t>
      </w:r>
    </w:p>
    <w:p w:rsidR="002E70E5" w:rsidRDefault="002E70E5" w:rsidP="00C159E6">
      <w:pPr>
        <w:shd w:val="clear" w:color="auto" w:fill="FFFFFF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E70E5" w:rsidRDefault="002E70E5" w:rsidP="00C159E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70E5" w:rsidRDefault="002E70E5" w:rsidP="00C159E6">
      <w:pPr>
        <w:shd w:val="clear" w:color="auto" w:fill="FFFFFF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159E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29 августа 2016 года </w:t>
      </w:r>
      <w:r w:rsidRPr="00C159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C159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№ 139  </w:t>
      </w:r>
    </w:p>
    <w:p w:rsidR="002E70E5" w:rsidRPr="00C159E6" w:rsidRDefault="002E70E5" w:rsidP="00C159E6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59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с.Знаменское                </w:t>
      </w:r>
    </w:p>
    <w:p w:rsidR="002E70E5" w:rsidRDefault="002E70E5" w:rsidP="00F02B9E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70E5" w:rsidRDefault="002E70E5" w:rsidP="00C159E6">
      <w:pPr>
        <w:rPr>
          <w:sz w:val="28"/>
          <w:szCs w:val="28"/>
        </w:rPr>
      </w:pPr>
    </w:p>
    <w:p w:rsidR="002E70E5" w:rsidRPr="00C159E6" w:rsidRDefault="002E70E5" w:rsidP="00C159E6">
      <w:pPr>
        <w:rPr>
          <w:rFonts w:ascii="Times New Roman" w:hAnsi="Times New Roman"/>
          <w:sz w:val="28"/>
          <w:szCs w:val="28"/>
        </w:rPr>
      </w:pPr>
      <w:r w:rsidRPr="00C159E6">
        <w:rPr>
          <w:rFonts w:ascii="Times New Roman" w:hAnsi="Times New Roman"/>
          <w:sz w:val="28"/>
          <w:szCs w:val="28"/>
        </w:rPr>
        <w:t>Об утверждении Порядка прогнозирования</w:t>
      </w:r>
    </w:p>
    <w:p w:rsidR="002E70E5" w:rsidRPr="00C159E6" w:rsidRDefault="002E70E5" w:rsidP="00C159E6">
      <w:pPr>
        <w:rPr>
          <w:rFonts w:ascii="Times New Roman" w:hAnsi="Times New Roman"/>
          <w:sz w:val="28"/>
          <w:szCs w:val="28"/>
        </w:rPr>
      </w:pPr>
      <w:r w:rsidRPr="00C159E6">
        <w:rPr>
          <w:rFonts w:ascii="Times New Roman" w:hAnsi="Times New Roman"/>
          <w:sz w:val="28"/>
          <w:szCs w:val="28"/>
        </w:rPr>
        <w:t xml:space="preserve"> доходов  местного бюджета по основным</w:t>
      </w:r>
    </w:p>
    <w:p w:rsidR="002E70E5" w:rsidRPr="00C159E6" w:rsidRDefault="002E70E5" w:rsidP="00C159E6">
      <w:pPr>
        <w:rPr>
          <w:rFonts w:ascii="Times New Roman" w:hAnsi="Times New Roman"/>
          <w:sz w:val="28"/>
          <w:szCs w:val="28"/>
        </w:rPr>
      </w:pPr>
      <w:r w:rsidRPr="00C159E6">
        <w:rPr>
          <w:rFonts w:ascii="Times New Roman" w:hAnsi="Times New Roman"/>
          <w:sz w:val="28"/>
          <w:szCs w:val="28"/>
        </w:rPr>
        <w:t xml:space="preserve"> видам налоговых и неналоговых доходов</w:t>
      </w:r>
    </w:p>
    <w:p w:rsidR="002E70E5" w:rsidRPr="00C159E6" w:rsidRDefault="002E70E5" w:rsidP="00C159E6">
      <w:pPr>
        <w:rPr>
          <w:rFonts w:ascii="Times New Roman" w:hAnsi="Times New Roman"/>
          <w:sz w:val="28"/>
          <w:szCs w:val="28"/>
        </w:rPr>
      </w:pPr>
    </w:p>
    <w:p w:rsidR="002E70E5" w:rsidRPr="00C159E6" w:rsidRDefault="002E70E5" w:rsidP="00C159E6">
      <w:pPr>
        <w:rPr>
          <w:rFonts w:ascii="Times New Roman" w:hAnsi="Times New Roman"/>
          <w:sz w:val="28"/>
          <w:szCs w:val="28"/>
        </w:rPr>
      </w:pPr>
    </w:p>
    <w:p w:rsidR="002E70E5" w:rsidRPr="00C159E6" w:rsidRDefault="002E70E5" w:rsidP="00C159E6">
      <w:pPr>
        <w:rPr>
          <w:rFonts w:ascii="Times New Roman" w:hAnsi="Times New Roman"/>
          <w:sz w:val="28"/>
          <w:szCs w:val="28"/>
        </w:rPr>
      </w:pPr>
      <w:r w:rsidRPr="00C159E6">
        <w:rPr>
          <w:rFonts w:ascii="Times New Roman" w:hAnsi="Times New Roman"/>
          <w:sz w:val="28"/>
          <w:szCs w:val="28"/>
        </w:rPr>
        <w:tab/>
        <w:t>Руководствуясь статьями 160.1,174,1 Бюджетного Кодекса Российской Федерации  в целях реализации принципа достоверности местного бюджета и обеспечения точности бюджетного планирования, Администрация Знаменского района</w:t>
      </w:r>
    </w:p>
    <w:p w:rsidR="002E70E5" w:rsidRPr="00C159E6" w:rsidRDefault="002E70E5" w:rsidP="00C159E6">
      <w:pPr>
        <w:rPr>
          <w:rFonts w:ascii="Times New Roman" w:hAnsi="Times New Roman"/>
          <w:sz w:val="28"/>
          <w:szCs w:val="28"/>
        </w:rPr>
      </w:pPr>
    </w:p>
    <w:p w:rsidR="002E70E5" w:rsidRPr="00C159E6" w:rsidRDefault="002E70E5" w:rsidP="00C159E6">
      <w:pPr>
        <w:jc w:val="center"/>
        <w:rPr>
          <w:rFonts w:ascii="Times New Roman" w:hAnsi="Times New Roman"/>
          <w:sz w:val="28"/>
          <w:szCs w:val="28"/>
        </w:rPr>
      </w:pPr>
      <w:r w:rsidRPr="00C159E6">
        <w:rPr>
          <w:rFonts w:ascii="Times New Roman" w:hAnsi="Times New Roman"/>
          <w:sz w:val="28"/>
          <w:szCs w:val="28"/>
        </w:rPr>
        <w:t>ПОСТАНОВЛЯЕТ:</w:t>
      </w:r>
    </w:p>
    <w:p w:rsidR="002E70E5" w:rsidRPr="00C159E6" w:rsidRDefault="002E70E5" w:rsidP="00C159E6">
      <w:pPr>
        <w:rPr>
          <w:rFonts w:ascii="Times New Roman" w:hAnsi="Times New Roman"/>
          <w:sz w:val="28"/>
          <w:szCs w:val="28"/>
        </w:rPr>
      </w:pPr>
    </w:p>
    <w:p w:rsidR="002E70E5" w:rsidRPr="00C159E6" w:rsidRDefault="002E70E5" w:rsidP="00C159E6">
      <w:pPr>
        <w:rPr>
          <w:rFonts w:ascii="Times New Roman" w:hAnsi="Times New Roman"/>
          <w:sz w:val="28"/>
          <w:szCs w:val="28"/>
        </w:rPr>
      </w:pPr>
      <w:r w:rsidRPr="00C159E6">
        <w:rPr>
          <w:rFonts w:ascii="Times New Roman" w:hAnsi="Times New Roman"/>
          <w:sz w:val="28"/>
          <w:szCs w:val="28"/>
        </w:rPr>
        <w:tab/>
        <w:t>1. Утвердить Порядок  прогнозирования доходов  местного бюджета по основным видам налоговых и неналоговых доходов согласно приложения.</w:t>
      </w:r>
    </w:p>
    <w:p w:rsidR="002E70E5" w:rsidRPr="00C159E6" w:rsidRDefault="002E70E5" w:rsidP="00C159E6">
      <w:pPr>
        <w:rPr>
          <w:rFonts w:ascii="Times New Roman" w:hAnsi="Times New Roman"/>
          <w:sz w:val="28"/>
          <w:szCs w:val="28"/>
        </w:rPr>
      </w:pPr>
      <w:r w:rsidRPr="00C159E6">
        <w:rPr>
          <w:rFonts w:ascii="Times New Roman" w:hAnsi="Times New Roman"/>
          <w:sz w:val="28"/>
          <w:szCs w:val="28"/>
        </w:rPr>
        <w:tab/>
        <w:t>2. Главным администраторам доходов - отраслевым органам Администрации Знаменского района  Орловской области в срок до 01 сентября                2016 года по согласованию с финансовым отделом администрации Знаменского района Орловской области, утвердить методику прогнозирования администрируемых платежей.</w:t>
      </w:r>
    </w:p>
    <w:p w:rsidR="002E70E5" w:rsidRPr="00C159E6" w:rsidRDefault="002E70E5" w:rsidP="00C159E6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59E6">
        <w:rPr>
          <w:rFonts w:ascii="Times New Roman" w:hAnsi="Times New Roman"/>
          <w:sz w:val="28"/>
          <w:szCs w:val="28"/>
        </w:rPr>
        <w:tab/>
        <w:t>3. Финансовому отделу Администрации Знаменского района                                    (Белякова А.Е)  предоставить электронную версию настоящего постановления в отдел документационно-технического обеспечения (Черникова С.А.) для размещения на официальном сайте Администрации Знаменского района сети «Интернет».</w:t>
      </w:r>
    </w:p>
    <w:p w:rsidR="002E70E5" w:rsidRDefault="002E70E5" w:rsidP="00C159E6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Контроль за выполнением настоящего постановления возложить на начальника финансового отдела администрации Знаменского района              Белякову А.Е.</w:t>
      </w:r>
    </w:p>
    <w:p w:rsidR="002E70E5" w:rsidRDefault="002E70E5" w:rsidP="00C159E6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70E5" w:rsidRDefault="002E70E5" w:rsidP="00C159E6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70E5" w:rsidRDefault="002E70E5" w:rsidP="00C159E6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70E5" w:rsidRDefault="002E70E5" w:rsidP="00C159E6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70E5" w:rsidRPr="00C159E6" w:rsidRDefault="002E70E5" w:rsidP="00C159E6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59E6">
        <w:rPr>
          <w:rFonts w:ascii="Times New Roman" w:hAnsi="Times New Roman"/>
          <w:sz w:val="28"/>
          <w:szCs w:val="28"/>
        </w:rPr>
        <w:t xml:space="preserve">Глава Знаменского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159E6">
        <w:rPr>
          <w:rFonts w:ascii="Times New Roman" w:hAnsi="Times New Roman"/>
          <w:sz w:val="28"/>
          <w:szCs w:val="28"/>
        </w:rPr>
        <w:t>Е.С. Линьков</w:t>
      </w:r>
    </w:p>
    <w:p w:rsidR="002E70E5" w:rsidRPr="00C159E6" w:rsidRDefault="002E70E5" w:rsidP="00C159E6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70E5" w:rsidRDefault="002E70E5" w:rsidP="00F02B9E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70E5" w:rsidRDefault="002E70E5" w:rsidP="00F02B9E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B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Приложение</w:t>
      </w:r>
    </w:p>
    <w:p w:rsidR="002E70E5" w:rsidRDefault="002E70E5" w:rsidP="00F02B9E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к постановлению Администрации</w:t>
      </w:r>
    </w:p>
    <w:p w:rsidR="002E70E5" w:rsidRDefault="002E70E5" w:rsidP="00F02B9E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Знаменского района Орловской области</w:t>
      </w:r>
    </w:p>
    <w:p w:rsidR="002E70E5" w:rsidRDefault="002E70E5" w:rsidP="00F02B9E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B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от « 29 » августа 2016 года  № 139         </w:t>
      </w:r>
    </w:p>
    <w:p w:rsidR="002E70E5" w:rsidRDefault="002E70E5" w:rsidP="00F02B9E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2E70E5" w:rsidRDefault="002E70E5" w:rsidP="00F02B9E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70E5" w:rsidRPr="00DC1741" w:rsidRDefault="002E70E5" w:rsidP="00E07F8F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ПОРЯДОК</w:t>
      </w:r>
    </w:p>
    <w:p w:rsidR="002E70E5" w:rsidRDefault="002E70E5" w:rsidP="00E07F8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ПРОГНОЗИРОВАНИЯ </w:t>
      </w:r>
      <w:r w:rsidRPr="00DC17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ДОХОДОВ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МЕСТНОГО</w:t>
      </w:r>
      <w:r w:rsidRPr="00DC17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2E70E5" w:rsidRDefault="002E70E5" w:rsidP="00E07F8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17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17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ОСНОВНЫМ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1741">
        <w:rPr>
          <w:rFonts w:ascii="Times New Roman" w:hAnsi="Times New Roman"/>
          <w:color w:val="000000"/>
          <w:sz w:val="28"/>
          <w:szCs w:val="28"/>
          <w:lang w:eastAsia="ru-RU"/>
        </w:rPr>
        <w:t>ВИДАМ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17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НАЛОГОВЫХ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174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2E70E5" w:rsidRPr="00DC1741" w:rsidRDefault="002E70E5" w:rsidP="00E07F8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17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НЕНАЛОГОВЫХ ДОХОДОВ</w:t>
      </w:r>
    </w:p>
    <w:p w:rsidR="002E70E5" w:rsidRPr="00DC1741" w:rsidRDefault="002E70E5" w:rsidP="00DC174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1741">
        <w:rPr>
          <w:rFonts w:ascii="Times New Roman" w:hAnsi="Times New Roman"/>
          <w:color w:val="000000"/>
          <w:sz w:val="28"/>
          <w:szCs w:val="28"/>
          <w:lang w:eastAsia="ru-RU"/>
        </w:rPr>
        <w:t>1. Общие положения</w:t>
      </w:r>
    </w:p>
    <w:p w:rsidR="002E70E5" w:rsidRPr="005D3C6F" w:rsidRDefault="002E70E5" w:rsidP="00DC174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1741">
        <w:rPr>
          <w:rFonts w:ascii="Times New Roman" w:hAnsi="Times New Roman"/>
          <w:color w:val="000000"/>
          <w:sz w:val="28"/>
          <w:szCs w:val="28"/>
          <w:lang w:eastAsia="ru-RU"/>
        </w:rPr>
        <w:t>Порядок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прогнозирования доходов  бюджета Знаменского  муниципального района по основным видам налоговых и неналоговых доходов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рименяется для расчета доходов консолидированного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Знаменского муниципального  района.</w:t>
      </w:r>
    </w:p>
    <w:p w:rsidR="002E70E5" w:rsidRPr="005D3C6F" w:rsidRDefault="002E70E5" w:rsidP="00DC174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Прогнозирование налоговых и неналоговых доходов 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доходы)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 очередной финансовый год и плановый период  осуществляется 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Федерации, нормативно-правовыми актами Орловской области  и нормативно-правовыми актами муниципального  района исходя из прогноза показателей социально-экономического развития Знаменского муниципального района, основных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направлений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бюджетной и налоговой политики.</w:t>
      </w:r>
    </w:p>
    <w:p w:rsidR="002E70E5" w:rsidRPr="005D3C6F" w:rsidRDefault="002E70E5" w:rsidP="00DC174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Расчеты прогнозирования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доходов консолидированного бюджета района производятся финансовым отделом администрации Знаменского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(далее – финансовый отдел) в соответствии со ст.171 Бюджетног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кодекса Российской Федерации на основании прогнозов поступлений  предоставленных 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главными администраторами доходов бюджета района в разрезе видов доходов в соответствии с бюджетной клас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сификацией Российской Федерации, отчетности налоговых органов, органов федерального казначейства.</w:t>
      </w:r>
    </w:p>
    <w:p w:rsidR="002E70E5" w:rsidRDefault="002E70E5" w:rsidP="00DC174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Главные администраторы доходов бюджета района и администрации сельских поселений представляют в финансовый отдел расчеты по доходам одновременно с пояснительной запиской, содержащей анализ факторов, влияющих на объем прогнозных показателей доходов по сравнению с объемами соответствующих поступлений доходов в отчетном году (год предшествующий планируемому) и оценкой исполнения доходов текущего финансового года.</w:t>
      </w:r>
    </w:p>
    <w:p w:rsidR="002E70E5" w:rsidRDefault="002E70E5" w:rsidP="00DC174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При отсутствии необходимых исходных данных прогноз налоговых и неналоговых доходов осуществляется исходя из оценки поступления этих доходов в текущем финансовом году.</w:t>
      </w:r>
    </w:p>
    <w:p w:rsidR="002E70E5" w:rsidRDefault="002E70E5" w:rsidP="00DC174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70E5" w:rsidRPr="005D3C6F" w:rsidRDefault="002E70E5" w:rsidP="00DC174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70E5" w:rsidRPr="00DC1741" w:rsidRDefault="002E70E5" w:rsidP="005D3C6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1741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1741">
        <w:rPr>
          <w:rFonts w:ascii="Times New Roman" w:hAnsi="Times New Roman"/>
          <w:color w:val="000000"/>
          <w:sz w:val="28"/>
          <w:szCs w:val="28"/>
          <w:lang w:eastAsia="ru-RU"/>
        </w:rPr>
        <w:t>Налоговые доходы</w:t>
      </w:r>
    </w:p>
    <w:p w:rsidR="002E70E5" w:rsidRPr="00DC1741" w:rsidRDefault="002E70E5" w:rsidP="0098041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17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Налог на доходы физических лиц</w:t>
      </w:r>
    </w:p>
    <w:p w:rsidR="002E70E5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Прогнозирование налога на доходы физических лиц производится в соответствии с главой 23 "Налог на доходы физических лиц" Налогового кодекса Российской Федерации на основе показателей прогноза фонда оплаты труда, показателей, используемых для определения сумм налоговых вычетов и нормативов отчисления от налога в бюджет Знаменского района в соответствии с Бюджетным кодексом Российской Федерации.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Поступление налога на доходы физических лиц (НДФЛ) на очередной финансовый год и плановый период рассчитывается  следующим образом: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НДФЛ = ((ФОТ - В) x Ст + НДФЛпр) x Н, где: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НДФЛ - прогнозируемая сумма налога на доходы физических лиц;</w:t>
      </w:r>
    </w:p>
    <w:p w:rsidR="002E70E5" w:rsidRPr="005D3C6F" w:rsidRDefault="002E70E5" w:rsidP="00BD2DAC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ФОТ - прогнозируемый фонд оплаты труда;</w:t>
      </w:r>
    </w:p>
    <w:p w:rsidR="002E70E5" w:rsidRPr="005D3C6F" w:rsidRDefault="002E70E5" w:rsidP="00BD2DAC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В - налоговые вычеты;</w:t>
      </w:r>
    </w:p>
    <w:p w:rsidR="002E70E5" w:rsidRPr="005D3C6F" w:rsidRDefault="002E70E5" w:rsidP="00BD2DAC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Ст - ставка налога (13%);</w:t>
      </w:r>
    </w:p>
    <w:p w:rsidR="002E70E5" w:rsidRPr="005D3C6F" w:rsidRDefault="002E70E5" w:rsidP="00BD2DAC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НДФЛпр - прогнозируемая сумма налога, взимаемого по специальным налоговым ставкам (9%, 30%, 35%);</w:t>
      </w:r>
    </w:p>
    <w:p w:rsidR="002E70E5" w:rsidRDefault="002E70E5" w:rsidP="00DC1741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Н - норматив отчисления от налога в бюджет района.</w:t>
      </w:r>
    </w:p>
    <w:p w:rsidR="002E70E5" w:rsidRPr="005D3C6F" w:rsidRDefault="002E70E5" w:rsidP="00AB76F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Прогноз поступления суммы налога на доходы физических лиц в бюджет района на очередной финансовый год и плановый период рассчитывается исходя из динамики поступлений, сложившейся за три года, предшествующих текущему финансовому году, и прогноза увеличения средней заработной платы.</w:t>
      </w:r>
    </w:p>
    <w:p w:rsidR="002E70E5" w:rsidRPr="005D3C6F" w:rsidRDefault="002E70E5" w:rsidP="00AB76F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При расчете учитываются дополнительные или выпадающие доходы бюджета района по НДФЛ, связанные с изменениями налогового и бюджетного законодательства в очередном финансовом году и плановом периоде и влиянием иных факторов.</w:t>
      </w:r>
    </w:p>
    <w:p w:rsidR="002E70E5" w:rsidRPr="00DC1741" w:rsidRDefault="002E70E5" w:rsidP="0098041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1741">
        <w:rPr>
          <w:rFonts w:ascii="Times New Roman" w:hAnsi="Times New Roman"/>
          <w:color w:val="000000"/>
          <w:sz w:val="28"/>
          <w:szCs w:val="28"/>
          <w:lang w:eastAsia="ru-RU"/>
        </w:rPr>
        <w:t>Налоги на совокупный доход.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Для расчета налогов на совокупный доход используются: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отчеты  5-ЕНВД, 5-ЕСХН Межрайонной ИФНС России №8 по Орловской области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сумме недоимки по налогу на последнюю отчетную дату;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годовой отчет об исполнении бюджета района;</w:t>
      </w:r>
    </w:p>
    <w:p w:rsidR="002E70E5" w:rsidRPr="00DC1741" w:rsidRDefault="002E70E5" w:rsidP="00AB76F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нормативы отчислений в бюджет Знаменского муниципального района на основании статьи 61.1 «Налоговые доходы бюджетов муниципальных районов»  и  статьей  61.5  «Налоговые доходы бюджетов сельских поселений»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Прогнозирование единого налога на вмененный доход для отдельных видов деятельности осуществляется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главой 26.3                                   «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Система налогообложения в виде единого налога на вмененный доход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ля отдельных видов деятельности»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Налогового кодекса Российской Федерации, исходя из фактических поступлений налога в отчетном году и на последнюю отчетную дату текущего финансового года, динамики налоговой базы.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Единый налог на вмененный доход рассчитывается по формуле: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ЕНВД = (ЕНВД x К +/- Д) х Н, где: 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ЕНВД - сумма налога, планируемая к поступлению в бюджет района в очередном финансовом году;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ЕНВД - ожидаемые поступления налога в бюджет района в  текущем году;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К - коэффициент, характеризующий динамику 1макроэкономических показателей в очередном финансовом году по сравнению с текущим годом;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Н - норматив отчисления от налога в бюджет района;</w:t>
      </w:r>
    </w:p>
    <w:p w:rsidR="002E70E5" w:rsidRPr="005D3C6F" w:rsidRDefault="002E70E5" w:rsidP="00AB76F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Д - дополнительные или выпадающие доходы бюджета района по налогу в очередном финансовом году, связанные с изменениями налогового и бюджетного законодательства, динамикой недоимки или другими причинами.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Прогнозирование единого сельскохозяйственного налога осуществляется в соответствии с </w:t>
      </w:r>
      <w:hyperlink r:id="rId4" w:tgtFrame="_blank" w:history="1">
        <w:r w:rsidRPr="00AB76F5">
          <w:rPr>
            <w:rFonts w:ascii="Times New Roman" w:hAnsi="Times New Roman"/>
            <w:sz w:val="28"/>
            <w:szCs w:val="28"/>
            <w:lang w:eastAsia="ru-RU"/>
          </w:rPr>
          <w:t>главой 26.1</w:t>
        </w:r>
      </w:hyperlink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Система налогообложения для сельскохозяйственных товаропроизводителей (еди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ный сельскохозяйственный налог)»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Налогового кодекса Российской Федерации, исходя из фактических поступлений налога в отчетном году и за истекший период текущего года, индекса роста потребительских цен на товары, работы, услуги и налоговой базы.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Единый сельскохозяйственный налог рассчитывается по формуле: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ЕСХН = (ЕСХН x К x К +/- Д) x Н, где: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ЕСХН - сумма налога, планируемая к поступлению в бюджет района, в очередном финансовом году;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ЕСХН - ожидаемые поступления налога в бюджет района в текущем году;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К - коэффициент, характеризующий динамику 1макроэкономических показателей в очередном финансовом году по сравнению с текущим годом;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- коэффициент, характеризующий динамику налоговой базы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очередном финансовом году по сравнению с текущим годом;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Д - дополнительные или выпадающие доходы бюджета района по налогу в очередном финансовом году, связанные с изменениями налогового и бюджетного законодательства, динамикой недоимки или другими причинами;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Н - норматив отчисления от налога в бюджет района.</w:t>
      </w:r>
    </w:p>
    <w:p w:rsidR="002E70E5" w:rsidRPr="005D3C6F" w:rsidRDefault="002E70E5" w:rsidP="00D05B3F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Аналогично единому сельскохозяйственному налогу, планируемому к поступлению в бюджет района в очередном финансовом году, рассчитывается единый сельскохозяйственный налог на плановый период.</w:t>
      </w:r>
    </w:p>
    <w:p w:rsidR="002E70E5" w:rsidRPr="002C7D24" w:rsidRDefault="002E70E5" w:rsidP="0098041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7D24">
        <w:rPr>
          <w:rFonts w:ascii="Times New Roman" w:hAnsi="Times New Roman"/>
          <w:color w:val="000000"/>
          <w:sz w:val="28"/>
          <w:szCs w:val="28"/>
          <w:lang w:eastAsia="ru-RU"/>
        </w:rPr>
        <w:t>Налоги на имущество.</w:t>
      </w:r>
    </w:p>
    <w:p w:rsidR="002E70E5" w:rsidRPr="005D3C6F" w:rsidRDefault="002E70E5" w:rsidP="005D3C6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Для расчета налогов на имущество используются:</w:t>
      </w:r>
    </w:p>
    <w:p w:rsidR="002E70E5" w:rsidRPr="005D3C6F" w:rsidRDefault="002E70E5" w:rsidP="005D3C6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отчеты 5-МН и 5-ТН Межрайонной ИФНС России №8 по Орловской области за последний отчетный год;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Налог на имущество физических лиц взимается в соответствии со статьей 15 Налогового Кодекса РФ и Законом Российской Федерации от 9.12.1991 г. № 2003-1 «О налогах на имущество физических лиц». 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Прогноз поступлений по налогу на имущество физических лиц определяется исходя из инвентаризационной стоимости объектов недвижимости, находящихся в собственности физических лиц, и ставки налога, установленной  органом местного самоуправления и динамики недоимки.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Налог на имущество физических лиц рассчитывается по формуле: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НИФЛ = ИСИ х ТРср х Ст + (-)Д, где: иси ср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НИФЛ - сумма налога, планируемая к поступлению в бюджет района в очередном финансовом году;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ИСИ - инвентаризационная стоимость объектов недвижимости, по которой начислен и предъявлен к уплате налог в отчетном году;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ТРср - среднегодовой темп роста инвентаризационной стоимости объектов недвижимости;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Ст – средняя ставка по налогу;</w:t>
      </w:r>
    </w:p>
    <w:p w:rsidR="002E70E5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Д - дополнительные или выпадающие доходы бюджета района по налогу в очередном финансовом году, связанные с изменениями налогового и бюджетного законодательства, предоставлением (отменой) льгот, динамикой недоимки или другими причинами.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Для расчета поступлений земельного налога используется оценка суммарной площади земельных участков в пределах границ района, облагаемых налогом за отчетный и планируемый период, коэффициент увеличения кадастровой стоимости земли и сведения о недоимки по налогу в разрезе муниципальных образований района, в том числе недоимки возможной к взысканию.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Расчет поступления земельного налога : 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ЗНп= (НБ + ПР- ВБ)*К ; где: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ЗНп - прогноз поступления суммы земельного налога в бюджет в планируемом периоде;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НБ - сумма начисленного налога за прошедший период по отчету  о начислении и поступлении налогов, сборов и иных обязательных платежей в бюджетную систему РФ);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ПР - сумма налога по землям, признанных объектом налогообложения в соответствии со статьей 398 НК РФ в прогнозируемом периоде;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ВБ - сумма налога по выбывшим землям в планируемом периоде;</w:t>
      </w:r>
    </w:p>
    <w:p w:rsidR="002E70E5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К-коэффициент увеличения кадастровой стоимости земли на планируемый период.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70E5" w:rsidRDefault="002E70E5" w:rsidP="00C604B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70E5" w:rsidRDefault="002E70E5" w:rsidP="00C604B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70E5" w:rsidRDefault="002E70E5" w:rsidP="00C604B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70E5" w:rsidRPr="004E79BF" w:rsidRDefault="002E70E5" w:rsidP="00C604B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9BF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Государственная пошлина.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Государственная пошлина прогнозируется в соответствии с главой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25.3 «Государственная пошлина»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Налогового кодекса Российской Федерации исходя из динамики поступлений, сложившейся за три года, предшествующих текущему, оценки исполнения в текущем году и прогнозов главных администраторов (администраторов) государственной пошлины, зачисляемой в бюджет района в соответствии с Бюджетным кодексом Российской Федерации.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Для расчета поступлений государственной пошлины используются:</w:t>
      </w:r>
    </w:p>
    <w:p w:rsidR="002E70E5" w:rsidRPr="005D3C6F" w:rsidRDefault="002E70E5" w:rsidP="00BD2DA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отчет об исполнении консолидированного бюджета района;</w:t>
      </w:r>
    </w:p>
    <w:p w:rsidR="002E70E5" w:rsidRDefault="002E70E5" w:rsidP="00D05B3F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3C6F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администраторов государственной пошлины о прогнозе платежей в бюджет района.</w:t>
      </w:r>
    </w:p>
    <w:p w:rsidR="002E70E5" w:rsidRDefault="002E70E5" w:rsidP="00D05B3F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70E5" w:rsidRDefault="002E70E5" w:rsidP="00B703F3">
      <w:pPr>
        <w:shd w:val="clear" w:color="auto" w:fill="FFFFFF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Неналоговые доходы</w:t>
      </w:r>
    </w:p>
    <w:p w:rsidR="002E70E5" w:rsidRDefault="002E70E5" w:rsidP="00B703F3">
      <w:pPr>
        <w:shd w:val="clear" w:color="auto" w:fill="FFFFFF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70E5" w:rsidRPr="005D3C6F" w:rsidRDefault="002E70E5" w:rsidP="00D05B3F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Прогноз неналоговых доходов осуществляется главными администраторами доходов с учетом  динамики поступлений соответствующих доходов.</w:t>
      </w:r>
    </w:p>
    <w:sectPr w:rsidR="002E70E5" w:rsidRPr="005D3C6F" w:rsidSect="00DC17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AF3"/>
    <w:rsid w:val="00030AB1"/>
    <w:rsid w:val="000E51C5"/>
    <w:rsid w:val="00125DC8"/>
    <w:rsid w:val="001A3B9D"/>
    <w:rsid w:val="00237F34"/>
    <w:rsid w:val="00261F94"/>
    <w:rsid w:val="00285E03"/>
    <w:rsid w:val="002967B9"/>
    <w:rsid w:val="002C7D24"/>
    <w:rsid w:val="002E70E5"/>
    <w:rsid w:val="00373AF3"/>
    <w:rsid w:val="00377ABD"/>
    <w:rsid w:val="00385424"/>
    <w:rsid w:val="003D4434"/>
    <w:rsid w:val="00446F5B"/>
    <w:rsid w:val="00472288"/>
    <w:rsid w:val="004D4712"/>
    <w:rsid w:val="004E79BF"/>
    <w:rsid w:val="00504B5C"/>
    <w:rsid w:val="00526144"/>
    <w:rsid w:val="005D3C6F"/>
    <w:rsid w:val="005E750D"/>
    <w:rsid w:val="005F733D"/>
    <w:rsid w:val="00637854"/>
    <w:rsid w:val="006424D2"/>
    <w:rsid w:val="006F1D12"/>
    <w:rsid w:val="00927ED2"/>
    <w:rsid w:val="0094495D"/>
    <w:rsid w:val="0098041C"/>
    <w:rsid w:val="00A02F90"/>
    <w:rsid w:val="00A256B9"/>
    <w:rsid w:val="00AB0053"/>
    <w:rsid w:val="00AB7325"/>
    <w:rsid w:val="00AB76F5"/>
    <w:rsid w:val="00B703F3"/>
    <w:rsid w:val="00BA4687"/>
    <w:rsid w:val="00BD2DAC"/>
    <w:rsid w:val="00BF33A2"/>
    <w:rsid w:val="00C159E6"/>
    <w:rsid w:val="00C3171F"/>
    <w:rsid w:val="00C604B2"/>
    <w:rsid w:val="00C8449B"/>
    <w:rsid w:val="00C913DE"/>
    <w:rsid w:val="00CE219D"/>
    <w:rsid w:val="00D05B3F"/>
    <w:rsid w:val="00D1224A"/>
    <w:rsid w:val="00D135ED"/>
    <w:rsid w:val="00D21E56"/>
    <w:rsid w:val="00D37FA4"/>
    <w:rsid w:val="00DB52C2"/>
    <w:rsid w:val="00DC1741"/>
    <w:rsid w:val="00E07F8F"/>
    <w:rsid w:val="00E4295A"/>
    <w:rsid w:val="00E448D9"/>
    <w:rsid w:val="00E47590"/>
    <w:rsid w:val="00E675E1"/>
    <w:rsid w:val="00E75478"/>
    <w:rsid w:val="00E83A73"/>
    <w:rsid w:val="00F02B9E"/>
    <w:rsid w:val="00F30E93"/>
    <w:rsid w:val="00F448AB"/>
    <w:rsid w:val="00F5000B"/>
    <w:rsid w:val="00FB1A09"/>
    <w:rsid w:val="00FB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34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3AF3"/>
    <w:rPr>
      <w:rFonts w:cs="Times New Roman"/>
      <w:color w:val="2222CC"/>
      <w:u w:val="single"/>
    </w:rPr>
  </w:style>
  <w:style w:type="paragraph" w:customStyle="1" w:styleId="p1">
    <w:name w:val="p1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373AF3"/>
    <w:rPr>
      <w:rFonts w:cs="Times New Roman"/>
    </w:rPr>
  </w:style>
  <w:style w:type="paragraph" w:customStyle="1" w:styleId="p2">
    <w:name w:val="p2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373AF3"/>
    <w:rPr>
      <w:rFonts w:cs="Times New Roman"/>
    </w:rPr>
  </w:style>
  <w:style w:type="character" w:customStyle="1" w:styleId="s3">
    <w:name w:val="s3"/>
    <w:basedOn w:val="DefaultParagraphFont"/>
    <w:uiPriority w:val="99"/>
    <w:rsid w:val="00373AF3"/>
    <w:rPr>
      <w:rFonts w:cs="Times New Roman"/>
    </w:rPr>
  </w:style>
  <w:style w:type="paragraph" w:customStyle="1" w:styleId="p4">
    <w:name w:val="p4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373AF3"/>
    <w:rPr>
      <w:rFonts w:cs="Times New Roman"/>
    </w:rPr>
  </w:style>
  <w:style w:type="paragraph" w:customStyle="1" w:styleId="p9">
    <w:name w:val="p9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373AF3"/>
    <w:rPr>
      <w:rFonts w:cs="Times New Roman"/>
    </w:rPr>
  </w:style>
  <w:style w:type="paragraph" w:customStyle="1" w:styleId="p10">
    <w:name w:val="p10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DefaultParagraphFont"/>
    <w:uiPriority w:val="99"/>
    <w:rsid w:val="00373AF3"/>
    <w:rPr>
      <w:rFonts w:cs="Times New Roman"/>
    </w:rPr>
  </w:style>
  <w:style w:type="paragraph" w:customStyle="1" w:styleId="p11">
    <w:name w:val="p11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DefaultParagraphFont"/>
    <w:uiPriority w:val="99"/>
    <w:rsid w:val="00373AF3"/>
    <w:rPr>
      <w:rFonts w:cs="Times New Roman"/>
    </w:rPr>
  </w:style>
  <w:style w:type="paragraph" w:customStyle="1" w:styleId="p13">
    <w:name w:val="p13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DefaultParagraphFont"/>
    <w:uiPriority w:val="99"/>
    <w:rsid w:val="00373AF3"/>
    <w:rPr>
      <w:rFonts w:cs="Times New Roman"/>
    </w:rPr>
  </w:style>
  <w:style w:type="paragraph" w:customStyle="1" w:styleId="p21">
    <w:name w:val="p21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DefaultParagraphFont"/>
    <w:uiPriority w:val="99"/>
    <w:rsid w:val="00373AF3"/>
    <w:rPr>
      <w:rFonts w:cs="Times New Roman"/>
    </w:rPr>
  </w:style>
  <w:style w:type="paragraph" w:customStyle="1" w:styleId="p24">
    <w:name w:val="p24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3">
    <w:name w:val="p33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0">
    <w:name w:val="p40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DefaultParagraphFont"/>
    <w:uiPriority w:val="99"/>
    <w:rsid w:val="00373AF3"/>
    <w:rPr>
      <w:rFonts w:cs="Times New Roman"/>
    </w:rPr>
  </w:style>
  <w:style w:type="paragraph" w:customStyle="1" w:styleId="p41">
    <w:name w:val="p41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Normal"/>
    <w:uiPriority w:val="99"/>
    <w:rsid w:val="00373A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12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159E6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635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65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84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dv/*data=url%3Dconsultantplus%253A%252F%252Foffline%252Fref%253D03ADC8F9669C551F0409371110841EF7F0B39CE6448EF1EC613C0017F3FF225AD598B55BE0FAqEB%26ts%3D1471270706%26uid%3D3896167721467796083&amp;sign=1f187ed1b282c624cadfd0360c5a630f&amp;keyn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414</TotalTime>
  <Pages>6</Pages>
  <Words>1769</Words>
  <Characters>10089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Fin4</dc:creator>
  <cp:keywords/>
  <dc:description/>
  <cp:lastModifiedBy>Admin</cp:lastModifiedBy>
  <cp:revision>27</cp:revision>
  <cp:lastPrinted>2016-08-22T13:13:00Z</cp:lastPrinted>
  <dcterms:created xsi:type="dcterms:W3CDTF">2016-08-15T13:23:00Z</dcterms:created>
  <dcterms:modified xsi:type="dcterms:W3CDTF">2016-09-02T06:45:00Z</dcterms:modified>
</cp:coreProperties>
</file>