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10565C" w:rsidRDefault="0010565C" w:rsidP="0010565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5C" w:rsidRPr="00A21306" w:rsidRDefault="0010565C" w:rsidP="0010565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szCs w:val="28"/>
        </w:rPr>
      </w:pPr>
    </w:p>
    <w:p w:rsidR="0010565C" w:rsidRPr="00A21306" w:rsidRDefault="0010565C" w:rsidP="0010565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10565C" w:rsidRPr="00A21306" w:rsidRDefault="0010565C" w:rsidP="0010565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10565C" w:rsidRPr="00A21306" w:rsidRDefault="0010565C" w:rsidP="0010565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2"/>
          <w:szCs w:val="32"/>
        </w:rPr>
      </w:pPr>
    </w:p>
    <w:p w:rsidR="0010565C" w:rsidRPr="00A21306" w:rsidRDefault="0010565C" w:rsidP="0010565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10565C" w:rsidRPr="00A21306" w:rsidRDefault="0010565C" w:rsidP="0010565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z w:val="32"/>
          <w:szCs w:val="32"/>
        </w:rPr>
      </w:pPr>
    </w:p>
    <w:p w:rsidR="0010565C" w:rsidRPr="00A21306" w:rsidRDefault="0010565C" w:rsidP="0010565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20 » февраля 2024</w:t>
      </w:r>
      <w:r w:rsidRPr="00A21306">
        <w:rPr>
          <w:b/>
          <w:color w:val="0000FF"/>
        </w:rPr>
        <w:t xml:space="preserve"> года         </w:t>
      </w:r>
      <w:r>
        <w:rPr>
          <w:b/>
          <w:color w:val="0000FF"/>
        </w:rPr>
        <w:t xml:space="preserve">                             </w:t>
      </w:r>
      <w:r w:rsidRPr="00A21306">
        <w:rPr>
          <w:b/>
          <w:color w:val="0000FF"/>
        </w:rPr>
        <w:t xml:space="preserve">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39</w:t>
      </w:r>
    </w:p>
    <w:p w:rsidR="0010565C" w:rsidRPr="00A21306" w:rsidRDefault="0010565C" w:rsidP="0010565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10565C" w:rsidRDefault="0010565C" w:rsidP="0010565C"/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477889" w:rsidRDefault="00477889" w:rsidP="008173D2">
      <w:pPr>
        <w:tabs>
          <w:tab w:val="left" w:pos="1500"/>
        </w:tabs>
        <w:rPr>
          <w:sz w:val="28"/>
          <w:szCs w:val="28"/>
        </w:rPr>
      </w:pP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   внесении     изменений  в постановление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Знаменского         района  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 от 16 декабря 2022 года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 48</w:t>
      </w:r>
      <w:r w:rsidR="00463D0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     муниципальной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программы      «Обеспечение     содержания,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обслуживания   и распоряжения  объектами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Знаменского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B12BFB" w:rsidRDefault="009E23A4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 w:rsidR="00E8471C">
        <w:rPr>
          <w:sz w:val="28"/>
          <w:szCs w:val="28"/>
        </w:rPr>
        <w:t xml:space="preserve"> </w:t>
      </w:r>
      <w:r w:rsidR="008173D2">
        <w:rPr>
          <w:sz w:val="28"/>
          <w:szCs w:val="28"/>
        </w:rPr>
        <w:t>от 1</w:t>
      </w:r>
      <w:r w:rsidR="000F6232">
        <w:rPr>
          <w:sz w:val="28"/>
          <w:szCs w:val="28"/>
        </w:rPr>
        <w:t>6 декабря 20</w:t>
      </w:r>
      <w:r w:rsidR="008173D2">
        <w:rPr>
          <w:sz w:val="28"/>
          <w:szCs w:val="28"/>
        </w:rPr>
        <w:t>22</w:t>
      </w:r>
      <w:r w:rsidR="000F6232">
        <w:rPr>
          <w:sz w:val="28"/>
          <w:szCs w:val="28"/>
        </w:rPr>
        <w:t xml:space="preserve">  года  № </w:t>
      </w:r>
      <w:r w:rsidR="008173D2">
        <w:rPr>
          <w:sz w:val="28"/>
          <w:szCs w:val="28"/>
        </w:rPr>
        <w:t>48</w:t>
      </w:r>
      <w:r w:rsidR="00463D01">
        <w:rPr>
          <w:sz w:val="28"/>
          <w:szCs w:val="28"/>
        </w:rPr>
        <w:t>3</w:t>
      </w:r>
      <w:r w:rsidR="000F6232">
        <w:rPr>
          <w:sz w:val="28"/>
          <w:szCs w:val="28"/>
        </w:rPr>
        <w:t xml:space="preserve">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B12BFB">
        <w:rPr>
          <w:sz w:val="28"/>
          <w:szCs w:val="28"/>
        </w:rPr>
        <w:t>приложение</w:t>
      </w:r>
      <w:r w:rsidR="00CF11EA">
        <w:rPr>
          <w:sz w:val="28"/>
          <w:szCs w:val="28"/>
        </w:rPr>
        <w:t xml:space="preserve"> к постановлению</w:t>
      </w:r>
      <w:r w:rsidR="00753A89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 </w:t>
      </w:r>
      <w:r w:rsidR="00B12BFB">
        <w:rPr>
          <w:sz w:val="28"/>
          <w:szCs w:val="28"/>
        </w:rPr>
        <w:t>части приложения 2 и 3 к муниципальной программе     «Обеспечение     содержания, обслуживания   и  распоряжения объектами муниципальной</w:t>
      </w:r>
      <w:r w:rsidR="00B12BFB" w:rsidRPr="00BF38E6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собственности Знаменского района Орловской области» </w:t>
      </w:r>
      <w:r w:rsidR="00C116E9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>в</w:t>
      </w:r>
    </w:p>
    <w:p w:rsidR="00176303" w:rsidRDefault="00714CF1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</w:t>
      </w:r>
      <w:r w:rsidR="00F0531B">
        <w:rPr>
          <w:sz w:val="28"/>
          <w:szCs w:val="28"/>
        </w:rPr>
        <w:lastRenderedPageBreak/>
        <w:t xml:space="preserve">предложения о внесении изменений в решение Знаменского районного Совета народных депутатов Орловской области от </w:t>
      </w:r>
      <w:r w:rsidR="00052411">
        <w:rPr>
          <w:sz w:val="28"/>
          <w:szCs w:val="28"/>
        </w:rPr>
        <w:t>2</w:t>
      </w:r>
      <w:r w:rsidR="008173D2">
        <w:rPr>
          <w:sz w:val="28"/>
          <w:szCs w:val="28"/>
        </w:rPr>
        <w:t>1</w:t>
      </w:r>
      <w:r w:rsidR="000F6232">
        <w:rPr>
          <w:sz w:val="28"/>
          <w:szCs w:val="28"/>
        </w:rPr>
        <w:t xml:space="preserve"> декабря 20</w:t>
      </w:r>
      <w:r w:rsidR="00D90F2D">
        <w:rPr>
          <w:sz w:val="28"/>
          <w:szCs w:val="28"/>
        </w:rPr>
        <w:t>2</w:t>
      </w:r>
      <w:r w:rsidR="005A20BF">
        <w:rPr>
          <w:sz w:val="28"/>
          <w:szCs w:val="28"/>
        </w:rPr>
        <w:t>3</w:t>
      </w:r>
      <w:r w:rsidR="00F0531B">
        <w:rPr>
          <w:sz w:val="28"/>
          <w:szCs w:val="28"/>
        </w:rPr>
        <w:t xml:space="preserve"> года № </w:t>
      </w:r>
      <w:r w:rsidR="005A20BF">
        <w:rPr>
          <w:sz w:val="28"/>
          <w:szCs w:val="28"/>
        </w:rPr>
        <w:t>23</w:t>
      </w:r>
      <w:r w:rsidR="000F6232">
        <w:rPr>
          <w:sz w:val="28"/>
          <w:szCs w:val="28"/>
        </w:rPr>
        <w:t>-0</w:t>
      </w:r>
      <w:r w:rsidR="008173D2">
        <w:rPr>
          <w:sz w:val="28"/>
          <w:szCs w:val="28"/>
        </w:rPr>
        <w:t>1</w:t>
      </w:r>
      <w:r w:rsidR="00F0531B">
        <w:rPr>
          <w:sz w:val="28"/>
          <w:szCs w:val="28"/>
        </w:rPr>
        <w:t>-РС «</w:t>
      </w:r>
      <w:r w:rsidR="005A20BF" w:rsidRPr="005A20BF">
        <w:rPr>
          <w:sz w:val="28"/>
          <w:szCs w:val="28"/>
        </w:rPr>
        <w:t>О бюджете Знаменского муниципального района  Орловской  области  на 2024 год и  на плановый период 2025 и 2026 годов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</w:t>
      </w:r>
      <w:r w:rsidR="00C25545">
        <w:rPr>
          <w:sz w:val="28"/>
          <w:szCs w:val="28"/>
        </w:rPr>
        <w:t>А</w:t>
      </w:r>
      <w:r w:rsidR="00D724D9">
        <w:rPr>
          <w:sz w:val="28"/>
          <w:szCs w:val="28"/>
        </w:rPr>
        <w:t>.Н.</w:t>
      </w:r>
      <w:r w:rsidR="00E75A1B">
        <w:rPr>
          <w:sz w:val="28"/>
          <w:szCs w:val="28"/>
        </w:rPr>
        <w:t xml:space="preserve"> </w:t>
      </w:r>
      <w:r w:rsidR="00C25545">
        <w:rPr>
          <w:sz w:val="28"/>
          <w:szCs w:val="28"/>
        </w:rPr>
        <w:t>Глух</w:t>
      </w:r>
      <w:r w:rsidR="00D724D9">
        <w:rPr>
          <w:sz w:val="28"/>
          <w:szCs w:val="28"/>
        </w:rPr>
        <w:t>ова) внести соответствующие изменения в бюджетную роспись учреждения.</w:t>
      </w:r>
    </w:p>
    <w:p w:rsidR="00AB0E11" w:rsidRDefault="00D724D9" w:rsidP="00E7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r w:rsidR="008173D2">
        <w:rPr>
          <w:sz w:val="28"/>
          <w:szCs w:val="28"/>
        </w:rPr>
        <w:t>Г.А.Милинтеева</w:t>
      </w:r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</w:t>
      </w:r>
      <w:r w:rsidR="00A4258C">
        <w:rPr>
          <w:sz w:val="28"/>
          <w:szCs w:val="28"/>
        </w:rPr>
        <w:t>Д.</w:t>
      </w:r>
      <w:r w:rsidR="008173D2">
        <w:rPr>
          <w:sz w:val="28"/>
          <w:szCs w:val="28"/>
        </w:rPr>
        <w:t>А.</w:t>
      </w:r>
      <w:r w:rsidR="00A4258C">
        <w:rPr>
          <w:sz w:val="28"/>
          <w:szCs w:val="28"/>
        </w:rPr>
        <w:t xml:space="preserve"> Миняйлова</w:t>
      </w:r>
      <w:r w:rsidR="00AB0E11">
        <w:rPr>
          <w:sz w:val="28"/>
          <w:szCs w:val="28"/>
        </w:rPr>
        <w:t>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>. Настоящее постановление вступает в силу с даты принятия.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r w:rsidR="00777CD0" w:rsidRPr="00777CD0">
        <w:rPr>
          <w:sz w:val="28"/>
          <w:szCs w:val="28"/>
        </w:rPr>
        <w:t xml:space="preserve">Контроль за исполнением настоящего постановления </w:t>
      </w:r>
      <w:r w:rsidR="00606DFA">
        <w:rPr>
          <w:sz w:val="28"/>
          <w:szCs w:val="28"/>
        </w:rPr>
        <w:t>оставляю за собой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D0706D" w:rsidRDefault="00777CD0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0BF" w:rsidRDefault="005A20BF" w:rsidP="009B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502A49" w:rsidRPr="00777CD0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F64EC1" w:rsidRPr="00D605DC" w:rsidRDefault="00502A49" w:rsidP="009B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Знаменского  района                               </w:t>
      </w:r>
      <w:r w:rsidR="009B1845">
        <w:rPr>
          <w:sz w:val="28"/>
          <w:szCs w:val="28"/>
        </w:rPr>
        <w:t xml:space="preserve">        </w:t>
      </w:r>
      <w:r w:rsidR="00777CD0">
        <w:rPr>
          <w:sz w:val="28"/>
          <w:szCs w:val="28"/>
        </w:rPr>
        <w:t xml:space="preserve">      </w:t>
      </w:r>
      <w:r w:rsidR="005A20BF">
        <w:rPr>
          <w:sz w:val="28"/>
          <w:szCs w:val="28"/>
        </w:rPr>
        <w:tab/>
      </w:r>
      <w:r w:rsidR="005A20BF">
        <w:rPr>
          <w:sz w:val="28"/>
          <w:szCs w:val="28"/>
        </w:rPr>
        <w:tab/>
        <w:t>А.А.Басов</w:t>
      </w:r>
    </w:p>
    <w:p w:rsidR="007934B5" w:rsidRDefault="007934B5">
      <w:pPr>
        <w:pStyle w:val="ad"/>
        <w:ind w:firstLine="0"/>
      </w:pPr>
    </w:p>
    <w:p w:rsidR="007E358B" w:rsidRDefault="007E358B">
      <w:pPr>
        <w:pStyle w:val="ad"/>
        <w:ind w:firstLine="0"/>
      </w:pP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 w:rsidP="00E75A1B">
      <w:pPr>
        <w:ind w:left="60" w:hanging="202"/>
        <w:rPr>
          <w:sz w:val="28"/>
          <w:szCs w:val="28"/>
        </w:rPr>
      </w:pPr>
    </w:p>
    <w:p w:rsidR="00E75A1B" w:rsidRPr="000F2B8E" w:rsidRDefault="00E75A1B" w:rsidP="00E75A1B">
      <w:pPr>
        <w:ind w:left="60" w:hanging="360"/>
        <w:rPr>
          <w:sz w:val="28"/>
          <w:szCs w:val="28"/>
        </w:rPr>
      </w:pPr>
    </w:p>
    <w:p w:rsidR="00E75A1B" w:rsidRPr="000F2B8E" w:rsidRDefault="00E75A1B" w:rsidP="00E75A1B">
      <w:pPr>
        <w:rPr>
          <w:sz w:val="28"/>
          <w:szCs w:val="28"/>
        </w:rPr>
      </w:pPr>
    </w:p>
    <w:p w:rsidR="00E75A1B" w:rsidRDefault="00E75A1B" w:rsidP="00E75A1B">
      <w:pPr>
        <w:ind w:left="1005"/>
      </w:pPr>
    </w:p>
    <w:p w:rsidR="00E75A1B" w:rsidRPr="004B53E4" w:rsidRDefault="00E75A1B" w:rsidP="00E75A1B">
      <w:pPr>
        <w:ind w:hanging="142"/>
        <w:rPr>
          <w:sz w:val="28"/>
          <w:szCs w:val="28"/>
        </w:rPr>
      </w:pPr>
    </w:p>
    <w:p w:rsidR="00E75A1B" w:rsidRDefault="00E75A1B" w:rsidP="00E75A1B">
      <w:pPr>
        <w:ind w:firstLine="709"/>
        <w:jc w:val="center"/>
        <w:rPr>
          <w:sz w:val="28"/>
        </w:rPr>
      </w:pPr>
    </w:p>
    <w:p w:rsidR="00260570" w:rsidRDefault="00260570" w:rsidP="00260570">
      <w:pPr>
        <w:rPr>
          <w:sz w:val="28"/>
        </w:rPr>
        <w:sectPr w:rsidR="00260570" w:rsidSect="00E729C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260570" w:rsidRPr="007F1355" w:rsidRDefault="00227FDC" w:rsidP="009241A7">
      <w:pPr>
        <w:autoSpaceDE w:val="0"/>
        <w:autoSpaceDN w:val="0"/>
        <w:adjustRightInd w:val="0"/>
        <w:ind w:left="9639" w:right="-31"/>
        <w:jc w:val="both"/>
        <w:outlineLvl w:val="1"/>
      </w:pPr>
      <w:r>
        <w:lastRenderedPageBreak/>
        <w:t xml:space="preserve"> </w:t>
      </w:r>
      <w:r w:rsidR="00260570" w:rsidRPr="007F1355">
        <w:t xml:space="preserve">                                                                                       </w:t>
      </w:r>
      <w:r w:rsidR="00260570">
        <w:t xml:space="preserve">        </w:t>
      </w:r>
      <w:r w:rsidR="00260570" w:rsidRPr="007F1355">
        <w:t xml:space="preserve">                                         Приложение  </w:t>
      </w:r>
      <w:r w:rsidR="009241A7">
        <w:t>к постановлению Администрации Знаменского района</w:t>
      </w:r>
      <w:r w:rsidR="00260570" w:rsidRPr="007F1355">
        <w:t xml:space="preserve"> </w:t>
      </w:r>
      <w:r w:rsidR="009241A7">
        <w:t>Орловской области</w:t>
      </w:r>
      <w:r w:rsidR="00260570" w:rsidRPr="007F1355">
        <w:t xml:space="preserve">        </w:t>
      </w:r>
      <w:r w:rsidR="009241A7">
        <w:t>от</w:t>
      </w:r>
      <w:r w:rsidR="00260570" w:rsidRPr="007F1355">
        <w:t xml:space="preserve">                                                                                            </w:t>
      </w:r>
      <w:r w:rsidR="00260570">
        <w:t xml:space="preserve">          </w:t>
      </w:r>
      <w:r w:rsidR="00260570" w:rsidRPr="007F1355">
        <w:t xml:space="preserve"> </w:t>
      </w:r>
      <w:r w:rsidR="009241A7">
        <w:t xml:space="preserve">  </w:t>
      </w:r>
    </w:p>
    <w:p w:rsidR="00260570" w:rsidRPr="007F1355" w:rsidRDefault="009241A7" w:rsidP="00260570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="00260570" w:rsidRPr="007F1355">
        <w:rPr>
          <w:sz w:val="24"/>
          <w:szCs w:val="24"/>
        </w:rPr>
        <w:t xml:space="preserve"> 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2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tbl>
      <w:tblPr>
        <w:tblpPr w:leftFromText="180" w:rightFromText="180" w:vertAnchor="text" w:horzAnchor="margin" w:tblpXSpec="center" w:tblpY="124"/>
        <w:tblW w:w="16240" w:type="dxa"/>
        <w:tblLook w:val="04A0"/>
      </w:tblPr>
      <w:tblGrid>
        <w:gridCol w:w="440"/>
        <w:gridCol w:w="4240"/>
        <w:gridCol w:w="3340"/>
        <w:gridCol w:w="1160"/>
        <w:gridCol w:w="640"/>
        <w:gridCol w:w="580"/>
        <w:gridCol w:w="931"/>
        <w:gridCol w:w="20"/>
        <w:gridCol w:w="820"/>
        <w:gridCol w:w="280"/>
        <w:gridCol w:w="600"/>
        <w:gridCol w:w="389"/>
        <w:gridCol w:w="432"/>
        <w:gridCol w:w="560"/>
        <w:gridCol w:w="920"/>
        <w:gridCol w:w="40"/>
        <w:gridCol w:w="960"/>
      </w:tblGrid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1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FDC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27FDC">
              <w:rPr>
                <w:color w:val="000000"/>
                <w:sz w:val="26"/>
                <w:szCs w:val="26"/>
                <w:lang w:eastAsia="ru-RU"/>
              </w:rPr>
              <w:t>ПРОГРАММНЫХ МЕРОПРИЯТИЙ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735"/>
        </w:trPr>
        <w:tc>
          <w:tcPr>
            <w:tcW w:w="8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7FDC">
              <w:rPr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7FDC">
              <w:rPr>
                <w:color w:val="000000"/>
                <w:lang w:eastAsia="ru-RU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(в тыс. руб.)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8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Оценка рыночной стоимости объектов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477889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477889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477889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964FE"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477889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  <w:r w:rsidR="00F964FE"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477889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964FE"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46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Оплата технического обслуживания за газопроводы, находящиеся в собственности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477889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477889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82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C06CC3" w:rsidP="00477889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  <w:r w:rsidR="00477889">
              <w:rPr>
                <w:b/>
                <w:bCs/>
                <w:color w:val="000000"/>
                <w:sz w:val="19"/>
                <w:szCs w:val="19"/>
                <w:lang w:eastAsia="ru-RU"/>
              </w:rPr>
              <w:t>7</w:t>
            </w: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C06CC3" w:rsidP="00FC7B5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477889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</w:t>
            </w:r>
            <w:r w:rsidR="00477889">
              <w:rPr>
                <w:color w:val="000000"/>
                <w:sz w:val="19"/>
                <w:szCs w:val="19"/>
                <w:lang w:eastAsia="ru-RU"/>
              </w:rPr>
              <w:t>3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365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84</w:t>
            </w:r>
            <w:r w:rsidR="00F964FE" w:rsidRPr="00227FDC">
              <w:rPr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8133E6" w:rsidP="00C06CC3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  <w:r w:rsidR="00C06CC3">
              <w:rPr>
                <w:b/>
                <w:bCs/>
                <w:color w:val="000000"/>
                <w:sz w:val="19"/>
                <w:szCs w:val="19"/>
                <w:lang w:eastAsia="ru-RU"/>
              </w:rPr>
              <w:t>83</w:t>
            </w: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,801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C06CC3" w:rsidP="008133E6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93</w:t>
            </w:r>
            <w:r w:rsidR="008133E6">
              <w:rPr>
                <w:color w:val="000000"/>
                <w:sz w:val="19"/>
                <w:szCs w:val="19"/>
                <w:lang w:eastAsia="ru-RU"/>
              </w:rPr>
              <w:t>,481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10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2022-2025</w:t>
            </w: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964FE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10"/>
        </w:trPr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477889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477889">
              <w:rPr>
                <w:b/>
                <w:bCs/>
                <w:color w:val="000000"/>
                <w:sz w:val="19"/>
                <w:szCs w:val="19"/>
                <w:lang w:eastAsia="ru-RU"/>
              </w:rPr>
              <w:t>552</w:t>
            </w:r>
            <w:r w:rsidR="00F964FE"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,</w:t>
            </w:r>
            <w:r w:rsidR="008133E6">
              <w:rPr>
                <w:b/>
                <w:bCs/>
                <w:color w:val="000000"/>
                <w:sz w:val="19"/>
                <w:szCs w:val="19"/>
                <w:lang w:eastAsia="ru-RU"/>
              </w:rPr>
              <w:t>801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C06CC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C06CC3">
              <w:rPr>
                <w:color w:val="000000"/>
                <w:sz w:val="22"/>
                <w:szCs w:val="22"/>
                <w:lang w:eastAsia="ru-RU"/>
              </w:rPr>
              <w:t>43</w:t>
            </w:r>
            <w:r w:rsidR="008133E6">
              <w:rPr>
                <w:color w:val="000000"/>
                <w:sz w:val="22"/>
                <w:szCs w:val="22"/>
                <w:lang w:eastAsia="ru-RU"/>
              </w:rPr>
              <w:t>,981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477889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322</w:t>
            </w:r>
            <w:r w:rsidR="00FC7B5D">
              <w:rPr>
                <w:color w:val="000000"/>
                <w:sz w:val="22"/>
                <w:szCs w:val="22"/>
                <w:lang w:eastAsia="ru-RU"/>
              </w:rPr>
              <w:t>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660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Объем средств на реализацию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0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4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объем средств на реализацию муниципальной программы на очередной год и плановый год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     всего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(в тыс.руб)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Оценка рыночной стоимости объектов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4778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477889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477889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F964FE"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Оплата технического обслуживания за газопровод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477889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477889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C06CC3" w:rsidP="004778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77889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C06CC3" w:rsidP="00FC7B5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47788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477889"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9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Содержание имущества, находящегося в муниципальной собственности, в том числе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184269" w:rsidP="00C06CC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C06CC3">
              <w:rPr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,801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C06CC3" w:rsidP="0018426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</w:t>
            </w:r>
            <w:r w:rsidR="00184269">
              <w:rPr>
                <w:color w:val="000000"/>
                <w:sz w:val="16"/>
                <w:szCs w:val="16"/>
                <w:lang w:eastAsia="ru-RU"/>
              </w:rPr>
              <w:t>,481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Диагностика, ремонт техники, заправка картриджей, из них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184269" w:rsidP="00C06CC3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  <w:r w:rsidR="00C06CC3">
              <w:rPr>
                <w:i/>
                <w:iCs/>
                <w:color w:val="000000"/>
                <w:sz w:val="16"/>
                <w:szCs w:val="16"/>
                <w:lang w:eastAsia="ru-RU"/>
              </w:rPr>
              <w:t>83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,801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C06CC3" w:rsidP="0022194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93</w:t>
            </w:r>
            <w:r w:rsidR="00221948">
              <w:rPr>
                <w:i/>
                <w:iCs/>
                <w:color w:val="000000"/>
                <w:sz w:val="16"/>
                <w:szCs w:val="16"/>
                <w:lang w:eastAsia="ru-RU"/>
              </w:rPr>
              <w:t>,481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Финансовый отдел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221948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43,161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221948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8,841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221948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289,64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221948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79</w:t>
            </w:r>
            <w:r w:rsidR="00606DFA">
              <w:rPr>
                <w:i/>
                <w:iCs/>
                <w:color w:val="000000"/>
                <w:sz w:val="16"/>
                <w:szCs w:val="16"/>
                <w:lang w:eastAsia="ru-RU"/>
              </w:rPr>
              <w:t>,64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C06CC3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C06CC3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Контрольно-счетная комиссия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221948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221948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Страхование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477889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477889">
              <w:rPr>
                <w:b/>
                <w:bCs/>
                <w:color w:val="000000"/>
                <w:sz w:val="19"/>
                <w:szCs w:val="19"/>
                <w:lang w:eastAsia="ru-RU"/>
              </w:rPr>
              <w:t>552</w:t>
            </w:r>
            <w:r w:rsidR="00184269">
              <w:rPr>
                <w:b/>
                <w:bCs/>
                <w:color w:val="000000"/>
                <w:sz w:val="19"/>
                <w:szCs w:val="19"/>
                <w:lang w:eastAsia="ru-RU"/>
              </w:rPr>
              <w:t>,801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184269" w:rsidP="00C06CC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C06CC3">
              <w:rPr>
                <w:color w:val="000000"/>
                <w:sz w:val="22"/>
                <w:szCs w:val="22"/>
                <w:lang w:eastAsia="ru-RU"/>
              </w:rPr>
              <w:t>43</w:t>
            </w:r>
            <w:r>
              <w:rPr>
                <w:color w:val="000000"/>
                <w:sz w:val="22"/>
                <w:szCs w:val="22"/>
                <w:lang w:eastAsia="ru-RU"/>
              </w:rPr>
              <w:t>,981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477889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322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,94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241A7">
        <w:rPr>
          <w:sz w:val="24"/>
          <w:szCs w:val="24"/>
        </w:rPr>
        <w:t xml:space="preserve">                      </w:t>
      </w:r>
    </w:p>
    <w:p w:rsidR="00260570" w:rsidRDefault="00F964FE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 xml:space="preserve"> </w:t>
      </w:r>
    </w:p>
    <w:p w:rsidR="003A79A3" w:rsidRPr="00A16231" w:rsidRDefault="003A79A3" w:rsidP="00227FDC">
      <w:pPr>
        <w:autoSpaceDE w:val="0"/>
        <w:autoSpaceDN w:val="0"/>
        <w:adjustRightInd w:val="0"/>
        <w:ind w:left="9639" w:right="-31"/>
        <w:jc w:val="right"/>
        <w:outlineLvl w:val="1"/>
        <w:rPr>
          <w:sz w:val="20"/>
          <w:szCs w:val="20"/>
        </w:rPr>
      </w:pPr>
    </w:p>
    <w:sectPr w:rsidR="003A79A3" w:rsidRPr="00A16231" w:rsidSect="008173D2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21DB9"/>
    <w:rsid w:val="0000449B"/>
    <w:rsid w:val="00033CCC"/>
    <w:rsid w:val="00052411"/>
    <w:rsid w:val="00052880"/>
    <w:rsid w:val="000554A2"/>
    <w:rsid w:val="000559F1"/>
    <w:rsid w:val="000624CD"/>
    <w:rsid w:val="00062830"/>
    <w:rsid w:val="000C354D"/>
    <w:rsid w:val="000F2B8E"/>
    <w:rsid w:val="000F6232"/>
    <w:rsid w:val="00104BE2"/>
    <w:rsid w:val="0010565C"/>
    <w:rsid w:val="00117FE0"/>
    <w:rsid w:val="00145C9A"/>
    <w:rsid w:val="0014787C"/>
    <w:rsid w:val="001517A6"/>
    <w:rsid w:val="00156924"/>
    <w:rsid w:val="00162BFF"/>
    <w:rsid w:val="001714ED"/>
    <w:rsid w:val="00176303"/>
    <w:rsid w:val="00184269"/>
    <w:rsid w:val="001979AD"/>
    <w:rsid w:val="001A7AA0"/>
    <w:rsid w:val="001B61E1"/>
    <w:rsid w:val="001C6631"/>
    <w:rsid w:val="001D7693"/>
    <w:rsid w:val="001F3655"/>
    <w:rsid w:val="0020135A"/>
    <w:rsid w:val="00221948"/>
    <w:rsid w:val="00227FDC"/>
    <w:rsid w:val="00240B46"/>
    <w:rsid w:val="00260570"/>
    <w:rsid w:val="002C35C4"/>
    <w:rsid w:val="002C3D04"/>
    <w:rsid w:val="002D2F6F"/>
    <w:rsid w:val="002D7B17"/>
    <w:rsid w:val="002E206B"/>
    <w:rsid w:val="002F3377"/>
    <w:rsid w:val="0030273F"/>
    <w:rsid w:val="0032044D"/>
    <w:rsid w:val="003230CD"/>
    <w:rsid w:val="00386E79"/>
    <w:rsid w:val="00395BFB"/>
    <w:rsid w:val="003A79A3"/>
    <w:rsid w:val="003D198F"/>
    <w:rsid w:val="003D6E65"/>
    <w:rsid w:val="003D7269"/>
    <w:rsid w:val="003E5180"/>
    <w:rsid w:val="003F5DEE"/>
    <w:rsid w:val="00440442"/>
    <w:rsid w:val="004420A0"/>
    <w:rsid w:val="00463D01"/>
    <w:rsid w:val="004668A1"/>
    <w:rsid w:val="00477889"/>
    <w:rsid w:val="00487E7F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240EF"/>
    <w:rsid w:val="00561C6D"/>
    <w:rsid w:val="005624FE"/>
    <w:rsid w:val="00581B29"/>
    <w:rsid w:val="00583BCE"/>
    <w:rsid w:val="005866C2"/>
    <w:rsid w:val="005A20BF"/>
    <w:rsid w:val="005A3200"/>
    <w:rsid w:val="005A68EB"/>
    <w:rsid w:val="005B6A25"/>
    <w:rsid w:val="005E07ED"/>
    <w:rsid w:val="005F0DFF"/>
    <w:rsid w:val="00602DA3"/>
    <w:rsid w:val="00606DFA"/>
    <w:rsid w:val="00611CF4"/>
    <w:rsid w:val="0062519E"/>
    <w:rsid w:val="00627D71"/>
    <w:rsid w:val="00655ECA"/>
    <w:rsid w:val="006567AF"/>
    <w:rsid w:val="0067265C"/>
    <w:rsid w:val="006801E5"/>
    <w:rsid w:val="00683DF1"/>
    <w:rsid w:val="00685313"/>
    <w:rsid w:val="0068723A"/>
    <w:rsid w:val="006A43FD"/>
    <w:rsid w:val="006A7CFE"/>
    <w:rsid w:val="006B3D14"/>
    <w:rsid w:val="006F4B07"/>
    <w:rsid w:val="006F5CE7"/>
    <w:rsid w:val="00714CF1"/>
    <w:rsid w:val="00744627"/>
    <w:rsid w:val="00753A89"/>
    <w:rsid w:val="00754ACC"/>
    <w:rsid w:val="00754CDF"/>
    <w:rsid w:val="0076153C"/>
    <w:rsid w:val="00765CD7"/>
    <w:rsid w:val="00777CD0"/>
    <w:rsid w:val="007934B5"/>
    <w:rsid w:val="007A31E8"/>
    <w:rsid w:val="007B43A0"/>
    <w:rsid w:val="007C2BC1"/>
    <w:rsid w:val="007D2590"/>
    <w:rsid w:val="007E358B"/>
    <w:rsid w:val="007E5E2D"/>
    <w:rsid w:val="007F767F"/>
    <w:rsid w:val="008133E6"/>
    <w:rsid w:val="00816660"/>
    <w:rsid w:val="00816D42"/>
    <w:rsid w:val="008172C4"/>
    <w:rsid w:val="008173D2"/>
    <w:rsid w:val="00827B22"/>
    <w:rsid w:val="0084503B"/>
    <w:rsid w:val="00881D8E"/>
    <w:rsid w:val="008A5EDF"/>
    <w:rsid w:val="008D1109"/>
    <w:rsid w:val="008E4D3D"/>
    <w:rsid w:val="00921DB9"/>
    <w:rsid w:val="009241A7"/>
    <w:rsid w:val="00937F59"/>
    <w:rsid w:val="00943A82"/>
    <w:rsid w:val="00952D7B"/>
    <w:rsid w:val="00974A13"/>
    <w:rsid w:val="00980A73"/>
    <w:rsid w:val="009B1845"/>
    <w:rsid w:val="009D4545"/>
    <w:rsid w:val="009E23A4"/>
    <w:rsid w:val="009F036B"/>
    <w:rsid w:val="00A10E6C"/>
    <w:rsid w:val="00A16231"/>
    <w:rsid w:val="00A31A15"/>
    <w:rsid w:val="00A4258C"/>
    <w:rsid w:val="00A4446B"/>
    <w:rsid w:val="00A5654A"/>
    <w:rsid w:val="00A701F8"/>
    <w:rsid w:val="00A7636E"/>
    <w:rsid w:val="00A8245E"/>
    <w:rsid w:val="00A8769A"/>
    <w:rsid w:val="00A93E3A"/>
    <w:rsid w:val="00AB0E11"/>
    <w:rsid w:val="00AE29AB"/>
    <w:rsid w:val="00AF234C"/>
    <w:rsid w:val="00B12BFB"/>
    <w:rsid w:val="00B17A40"/>
    <w:rsid w:val="00B415B1"/>
    <w:rsid w:val="00B4210B"/>
    <w:rsid w:val="00B50E20"/>
    <w:rsid w:val="00B81645"/>
    <w:rsid w:val="00B81D22"/>
    <w:rsid w:val="00BA320A"/>
    <w:rsid w:val="00BB1EC4"/>
    <w:rsid w:val="00BB27FE"/>
    <w:rsid w:val="00BC6F91"/>
    <w:rsid w:val="00BE6D7F"/>
    <w:rsid w:val="00BF38E6"/>
    <w:rsid w:val="00BF41FB"/>
    <w:rsid w:val="00C00D9F"/>
    <w:rsid w:val="00C0443F"/>
    <w:rsid w:val="00C06CC3"/>
    <w:rsid w:val="00C116E9"/>
    <w:rsid w:val="00C16467"/>
    <w:rsid w:val="00C16CAE"/>
    <w:rsid w:val="00C25545"/>
    <w:rsid w:val="00C3466B"/>
    <w:rsid w:val="00C70613"/>
    <w:rsid w:val="00C80C18"/>
    <w:rsid w:val="00C83124"/>
    <w:rsid w:val="00C972BB"/>
    <w:rsid w:val="00CA1BFD"/>
    <w:rsid w:val="00CB3DDA"/>
    <w:rsid w:val="00CE6E03"/>
    <w:rsid w:val="00CF11EA"/>
    <w:rsid w:val="00D0706D"/>
    <w:rsid w:val="00D15CC6"/>
    <w:rsid w:val="00D26079"/>
    <w:rsid w:val="00D30261"/>
    <w:rsid w:val="00D508D0"/>
    <w:rsid w:val="00D605DC"/>
    <w:rsid w:val="00D66AB8"/>
    <w:rsid w:val="00D724D9"/>
    <w:rsid w:val="00D90F2D"/>
    <w:rsid w:val="00D974B4"/>
    <w:rsid w:val="00DA394B"/>
    <w:rsid w:val="00DB75F2"/>
    <w:rsid w:val="00DF136C"/>
    <w:rsid w:val="00DF36CB"/>
    <w:rsid w:val="00E01A7A"/>
    <w:rsid w:val="00E05D96"/>
    <w:rsid w:val="00E30826"/>
    <w:rsid w:val="00E35C28"/>
    <w:rsid w:val="00E46FEE"/>
    <w:rsid w:val="00E60FE6"/>
    <w:rsid w:val="00E6355D"/>
    <w:rsid w:val="00E729C6"/>
    <w:rsid w:val="00E73147"/>
    <w:rsid w:val="00E75291"/>
    <w:rsid w:val="00E75A1B"/>
    <w:rsid w:val="00E80172"/>
    <w:rsid w:val="00E8471C"/>
    <w:rsid w:val="00E9757D"/>
    <w:rsid w:val="00EA6052"/>
    <w:rsid w:val="00F050B1"/>
    <w:rsid w:val="00F0531B"/>
    <w:rsid w:val="00F20552"/>
    <w:rsid w:val="00F50DC5"/>
    <w:rsid w:val="00F55D82"/>
    <w:rsid w:val="00F5769C"/>
    <w:rsid w:val="00F636EC"/>
    <w:rsid w:val="00F64EC1"/>
    <w:rsid w:val="00F76FBC"/>
    <w:rsid w:val="00F964FE"/>
    <w:rsid w:val="00FA368C"/>
    <w:rsid w:val="00FC7B5D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f">
    <w:name w:val="Title"/>
    <w:basedOn w:val="a"/>
    <w:next w:val="a"/>
    <w:link w:val="af0"/>
    <w:qFormat/>
    <w:rsid w:val="006F5CE7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60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d"/>
    <w:rsid w:val="00E75A1B"/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10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EF3DB-1C2E-4069-859B-2A138701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DTO</cp:lastModifiedBy>
  <cp:revision>2</cp:revision>
  <cp:lastPrinted>2024-02-20T09:53:00Z</cp:lastPrinted>
  <dcterms:created xsi:type="dcterms:W3CDTF">2024-03-19T12:07:00Z</dcterms:created>
  <dcterms:modified xsi:type="dcterms:W3CDTF">2024-03-19T12:07:00Z</dcterms:modified>
</cp:coreProperties>
</file>