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BA" w:rsidRDefault="002F4F50">
      <w:pPr>
        <w:pStyle w:val="Heading1"/>
        <w:spacing w:before="76"/>
        <w:ind w:left="1884"/>
      </w:pPr>
      <w:r>
        <w:t>О</w:t>
      </w:r>
      <w:r>
        <w:rPr>
          <w:spacing w:val="-4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отчета</w:t>
      </w:r>
    </w:p>
    <w:p w:rsidR="00D233BA" w:rsidRDefault="002F4F50">
      <w:pPr>
        <w:ind w:left="382" w:right="358" w:firstLine="566"/>
        <w:rPr>
          <w:b/>
          <w:sz w:val="28"/>
        </w:rPr>
      </w:pPr>
      <w:r>
        <w:rPr>
          <w:b/>
          <w:sz w:val="28"/>
        </w:rPr>
        <w:t>по государственной кадастровой оценке одновременно в отношении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участков,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учтенных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Едином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реестре</w:t>
      </w:r>
    </w:p>
    <w:p w:rsidR="00D233BA" w:rsidRDefault="002F4F50">
      <w:pPr>
        <w:pStyle w:val="Heading1"/>
        <w:ind w:left="1732"/>
      </w:pPr>
      <w:r>
        <w:t>недвижимости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Орловской</w:t>
      </w:r>
      <w:r>
        <w:rPr>
          <w:spacing w:val="-3"/>
        </w:rPr>
        <w:t xml:space="preserve"> </w:t>
      </w:r>
      <w:r>
        <w:t>области.</w:t>
      </w:r>
    </w:p>
    <w:p w:rsidR="00D233BA" w:rsidRDefault="00D233BA">
      <w:pPr>
        <w:pStyle w:val="a3"/>
        <w:ind w:left="0"/>
        <w:jc w:val="left"/>
        <w:rPr>
          <w:b/>
        </w:rPr>
      </w:pPr>
    </w:p>
    <w:p w:rsidR="00D233BA" w:rsidRDefault="002F4F50">
      <w:pPr>
        <w:pStyle w:val="a3"/>
        <w:ind w:left="827"/>
      </w:pPr>
      <w:r>
        <w:t>В</w:t>
      </w:r>
      <w:r>
        <w:rPr>
          <w:spacing w:val="95"/>
        </w:rPr>
        <w:t xml:space="preserve"> </w:t>
      </w:r>
      <w:r>
        <w:t>соответствии</w:t>
      </w:r>
      <w:r>
        <w:rPr>
          <w:spacing w:val="95"/>
        </w:rPr>
        <w:t xml:space="preserve"> </w:t>
      </w:r>
      <w:r>
        <w:t>с</w:t>
      </w:r>
      <w:r>
        <w:rPr>
          <w:spacing w:val="95"/>
        </w:rPr>
        <w:t xml:space="preserve"> </w:t>
      </w:r>
      <w:r>
        <w:t>Федеральным</w:t>
      </w:r>
      <w:r>
        <w:rPr>
          <w:spacing w:val="95"/>
        </w:rPr>
        <w:t xml:space="preserve"> </w:t>
      </w:r>
      <w:r>
        <w:t>законом</w:t>
      </w:r>
      <w:r>
        <w:rPr>
          <w:spacing w:val="95"/>
        </w:rPr>
        <w:t xml:space="preserve"> </w:t>
      </w:r>
      <w:r>
        <w:t>от</w:t>
      </w:r>
      <w:r>
        <w:rPr>
          <w:spacing w:val="95"/>
        </w:rPr>
        <w:t xml:space="preserve"> </w:t>
      </w:r>
      <w:r>
        <w:t>3</w:t>
      </w:r>
      <w:r>
        <w:rPr>
          <w:spacing w:val="95"/>
        </w:rPr>
        <w:t xml:space="preserve"> </w:t>
      </w:r>
      <w:r>
        <w:t>июля</w:t>
      </w:r>
      <w:r>
        <w:rPr>
          <w:spacing w:val="95"/>
        </w:rPr>
        <w:t xml:space="preserve"> </w:t>
      </w:r>
      <w:r>
        <w:t>2016</w:t>
      </w:r>
      <w:r>
        <w:rPr>
          <w:spacing w:val="95"/>
        </w:rPr>
        <w:t xml:space="preserve"> </w:t>
      </w:r>
      <w:r>
        <w:t>№</w:t>
      </w:r>
      <w:r>
        <w:rPr>
          <w:spacing w:val="96"/>
        </w:rPr>
        <w:t xml:space="preserve"> </w:t>
      </w:r>
      <w:r>
        <w:t>237-ФЗ</w:t>
      </w:r>
    </w:p>
    <w:p w:rsidR="00D233BA" w:rsidRDefault="002F4F50">
      <w:pPr>
        <w:pStyle w:val="a3"/>
        <w:ind w:right="248"/>
      </w:pP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оценке»,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распоряжению</w:t>
      </w:r>
      <w:r>
        <w:rPr>
          <w:spacing w:val="1"/>
        </w:rPr>
        <w:t xml:space="preserve"> </w:t>
      </w:r>
      <w:r>
        <w:t>Правительства Орловской области от 23 апреля 2021 года № 232-р, в 2022 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очер</w:t>
      </w:r>
      <w:r>
        <w:t>едная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кадастровая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учтенных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 xml:space="preserve">Орловской  </w:t>
      </w:r>
      <w:r>
        <w:rPr>
          <w:spacing w:val="29"/>
        </w:rPr>
        <w:t xml:space="preserve"> </w:t>
      </w:r>
      <w:r>
        <w:t xml:space="preserve">области,  </w:t>
      </w:r>
      <w:r>
        <w:rPr>
          <w:spacing w:val="29"/>
        </w:rPr>
        <w:t xml:space="preserve"> </w:t>
      </w:r>
      <w:r>
        <w:t xml:space="preserve">за  </w:t>
      </w:r>
      <w:r>
        <w:rPr>
          <w:spacing w:val="29"/>
        </w:rPr>
        <w:t xml:space="preserve"> </w:t>
      </w:r>
      <w:r>
        <w:t xml:space="preserve">исключением  </w:t>
      </w:r>
      <w:r>
        <w:rPr>
          <w:spacing w:val="29"/>
        </w:rPr>
        <w:t xml:space="preserve"> </w:t>
      </w:r>
      <w:r>
        <w:t xml:space="preserve">случаев,  </w:t>
      </w:r>
      <w:r>
        <w:rPr>
          <w:spacing w:val="29"/>
        </w:rPr>
        <w:t xml:space="preserve"> </w:t>
      </w:r>
      <w:r>
        <w:t xml:space="preserve">предусмотренных  </w:t>
      </w:r>
      <w:r>
        <w:rPr>
          <w:spacing w:val="29"/>
        </w:rPr>
        <w:t xml:space="preserve"> </w:t>
      </w:r>
      <w:r>
        <w:t>частью</w:t>
      </w:r>
    </w:p>
    <w:p w:rsidR="00D233BA" w:rsidRDefault="002F4F50">
      <w:pPr>
        <w:pStyle w:val="a3"/>
      </w:pPr>
      <w:r>
        <w:t xml:space="preserve">3  </w:t>
      </w:r>
      <w:r>
        <w:rPr>
          <w:spacing w:val="52"/>
        </w:rPr>
        <w:t xml:space="preserve"> </w:t>
      </w:r>
      <w:r>
        <w:t xml:space="preserve">статьи  </w:t>
      </w:r>
      <w:r>
        <w:rPr>
          <w:spacing w:val="52"/>
        </w:rPr>
        <w:t xml:space="preserve"> </w:t>
      </w:r>
      <w:r>
        <w:t xml:space="preserve">11  </w:t>
      </w:r>
      <w:r>
        <w:rPr>
          <w:spacing w:val="53"/>
        </w:rPr>
        <w:t xml:space="preserve"> </w:t>
      </w:r>
      <w:r>
        <w:t xml:space="preserve">Федерального  </w:t>
      </w:r>
      <w:r>
        <w:rPr>
          <w:spacing w:val="52"/>
        </w:rPr>
        <w:t xml:space="preserve"> </w:t>
      </w:r>
      <w:r>
        <w:t xml:space="preserve">закона  </w:t>
      </w:r>
      <w:r>
        <w:rPr>
          <w:spacing w:val="52"/>
        </w:rPr>
        <w:t xml:space="preserve"> </w:t>
      </w:r>
      <w:r>
        <w:t xml:space="preserve">от  </w:t>
      </w:r>
      <w:r>
        <w:rPr>
          <w:spacing w:val="53"/>
        </w:rPr>
        <w:t xml:space="preserve"> </w:t>
      </w:r>
      <w:r>
        <w:t xml:space="preserve">3  </w:t>
      </w:r>
      <w:r>
        <w:rPr>
          <w:spacing w:val="52"/>
        </w:rPr>
        <w:t xml:space="preserve"> </w:t>
      </w:r>
      <w:r>
        <w:t xml:space="preserve">июля  </w:t>
      </w:r>
      <w:r>
        <w:rPr>
          <w:spacing w:val="52"/>
        </w:rPr>
        <w:t xml:space="preserve"> </w:t>
      </w:r>
      <w:r>
        <w:t xml:space="preserve">2016  </w:t>
      </w:r>
      <w:r>
        <w:rPr>
          <w:spacing w:val="53"/>
        </w:rPr>
        <w:t xml:space="preserve"> </w:t>
      </w:r>
      <w:r>
        <w:t xml:space="preserve">года  </w:t>
      </w:r>
      <w:r>
        <w:rPr>
          <w:spacing w:val="5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237-ФЗ</w:t>
      </w:r>
    </w:p>
    <w:p w:rsidR="00D233BA" w:rsidRDefault="002F4F50">
      <w:pPr>
        <w:pStyle w:val="a3"/>
      </w:pPr>
      <w:r>
        <w:t>«О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кадастровой</w:t>
      </w:r>
      <w:r>
        <w:rPr>
          <w:spacing w:val="-2"/>
        </w:rPr>
        <w:t xml:space="preserve"> </w:t>
      </w:r>
      <w:r>
        <w:t>оценке»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ФЗ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237).</w:t>
      </w:r>
    </w:p>
    <w:p w:rsidR="00D233BA" w:rsidRDefault="002F4F50">
      <w:pPr>
        <w:pStyle w:val="a3"/>
        <w:ind w:right="249" w:firstLine="709"/>
      </w:pPr>
      <w:r>
        <w:t>Полномочиями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кадастровой</w:t>
      </w:r>
      <w:r>
        <w:rPr>
          <w:spacing w:val="56"/>
        </w:rPr>
        <w:t xml:space="preserve"> </w:t>
      </w:r>
      <w:r>
        <w:t>оценки</w:t>
      </w:r>
      <w:r>
        <w:rPr>
          <w:spacing w:val="56"/>
        </w:rPr>
        <w:t xml:space="preserve"> </w:t>
      </w:r>
      <w:r>
        <w:t>наделено</w:t>
      </w:r>
      <w:r>
        <w:rPr>
          <w:spacing w:val="56"/>
        </w:rPr>
        <w:t xml:space="preserve"> </w:t>
      </w:r>
      <w:r>
        <w:t>бюджетное</w:t>
      </w:r>
      <w:r>
        <w:rPr>
          <w:spacing w:val="56"/>
        </w:rPr>
        <w:t xml:space="preserve"> </w:t>
      </w:r>
      <w:r>
        <w:t>учреждение</w:t>
      </w:r>
      <w:r>
        <w:rPr>
          <w:spacing w:val="56"/>
        </w:rPr>
        <w:t xml:space="preserve"> </w:t>
      </w:r>
      <w:r>
        <w:t>Орловской</w:t>
      </w:r>
      <w:r>
        <w:rPr>
          <w:spacing w:val="56"/>
        </w:rPr>
        <w:t xml:space="preserve"> </w:t>
      </w:r>
      <w:r>
        <w:t>области</w:t>
      </w:r>
    </w:p>
    <w:p w:rsidR="00D233BA" w:rsidRDefault="002F4F50">
      <w:pPr>
        <w:pStyle w:val="a3"/>
        <w:ind w:right="248"/>
      </w:pPr>
      <w:r>
        <w:t>«Межрегиональное</w:t>
      </w:r>
      <w:r>
        <w:rPr>
          <w:spacing w:val="1"/>
        </w:rPr>
        <w:t xml:space="preserve"> </w:t>
      </w:r>
      <w:r>
        <w:t>бюро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инвентаризации»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бюджетное</w:t>
      </w:r>
      <w:r>
        <w:rPr>
          <w:spacing w:val="-67"/>
        </w:rPr>
        <w:t xml:space="preserve"> </w:t>
      </w:r>
      <w:r>
        <w:t>учреждение).</w:t>
      </w:r>
    </w:p>
    <w:p w:rsidR="00D233BA" w:rsidRDefault="002F4F50">
      <w:pPr>
        <w:pStyle w:val="a3"/>
        <w:ind w:left="827" w:right="249"/>
      </w:pPr>
      <w:r>
        <w:t>По итогам определения кадастровой стоимости составлен проект отчета.</w:t>
      </w:r>
      <w:r>
        <w:rPr>
          <w:spacing w:val="1"/>
        </w:rPr>
        <w:t xml:space="preserve"> </w:t>
      </w:r>
      <w:r>
        <w:t>Сведения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материалы,</w:t>
      </w:r>
      <w:r>
        <w:rPr>
          <w:spacing w:val="56"/>
        </w:rPr>
        <w:t xml:space="preserve"> </w:t>
      </w:r>
      <w:r>
        <w:t>содержащиеся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проекте</w:t>
      </w:r>
      <w:r>
        <w:rPr>
          <w:spacing w:val="56"/>
        </w:rPr>
        <w:t xml:space="preserve"> </w:t>
      </w:r>
      <w:r>
        <w:t>отчета,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объеме,</w:t>
      </w:r>
    </w:p>
    <w:p w:rsidR="00D233BA" w:rsidRDefault="002F4F50">
      <w:pPr>
        <w:pStyle w:val="a3"/>
        <w:ind w:right="249"/>
      </w:pPr>
      <w:proofErr w:type="gramStart"/>
      <w:r>
        <w:t>предусмотренном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дан</w:t>
      </w:r>
      <w:r>
        <w:t>ных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кадастровой    оценки,    сведения    о    месте    размещения    проекта    отчета</w:t>
      </w:r>
      <w:r>
        <w:rPr>
          <w:spacing w:val="1"/>
        </w:rPr>
        <w:t xml:space="preserve"> </w:t>
      </w:r>
      <w:r>
        <w:t>на официальном сайте бюджетного учреждения, а также информация о порядке</w:t>
      </w:r>
      <w:r>
        <w:rPr>
          <w:spacing w:val="-6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сроках</w:t>
      </w:r>
      <w:r>
        <w:rPr>
          <w:spacing w:val="45"/>
        </w:rPr>
        <w:t xml:space="preserve"> </w:t>
      </w:r>
      <w:r>
        <w:t>представления</w:t>
      </w:r>
      <w:r>
        <w:rPr>
          <w:spacing w:val="44"/>
        </w:rPr>
        <w:t xml:space="preserve"> </w:t>
      </w:r>
      <w:r>
        <w:t>замечаний</w:t>
      </w:r>
      <w:r>
        <w:rPr>
          <w:spacing w:val="46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проекту</w:t>
      </w:r>
      <w:r>
        <w:rPr>
          <w:spacing w:val="44"/>
        </w:rPr>
        <w:t xml:space="preserve"> </w:t>
      </w:r>
      <w:r>
        <w:t>отчета</w:t>
      </w:r>
      <w:r>
        <w:rPr>
          <w:spacing w:val="45"/>
        </w:rPr>
        <w:t xml:space="preserve"> </w:t>
      </w:r>
      <w:r>
        <w:t>размещены</w:t>
      </w:r>
      <w:r>
        <w:rPr>
          <w:spacing w:val="45"/>
        </w:rPr>
        <w:t xml:space="preserve"> </w:t>
      </w:r>
      <w:proofErr w:type="spellStart"/>
      <w:r>
        <w:t>Росреестром</w:t>
      </w:r>
      <w:proofErr w:type="spellEnd"/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фонде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государственной кадастровой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года.</w:t>
      </w:r>
      <w:proofErr w:type="gramEnd"/>
    </w:p>
    <w:p w:rsidR="00D233BA" w:rsidRDefault="002F4F50">
      <w:pPr>
        <w:pStyle w:val="a3"/>
        <w:ind w:right="248" w:firstLine="709"/>
      </w:pPr>
      <w:r>
        <w:t>В настоящее время проект отчета по государственной кадастровой оценке</w:t>
      </w:r>
      <w:r>
        <w:rPr>
          <w:spacing w:val="-67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hyperlink r:id="rId5">
        <w:r>
          <w:t>http://www.orelbti.ru</w:t>
        </w:r>
      </w:hyperlink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 «Государственная кадастровая оценка».</w:t>
      </w:r>
    </w:p>
    <w:p w:rsidR="00D233BA" w:rsidRDefault="002F4F50">
      <w:pPr>
        <w:pStyle w:val="a3"/>
        <w:ind w:right="248" w:firstLine="709"/>
      </w:pP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требованиями</w:t>
      </w:r>
      <w:r>
        <w:rPr>
          <w:spacing w:val="26"/>
        </w:rPr>
        <w:t xml:space="preserve"> </w:t>
      </w:r>
      <w:r>
        <w:t>части</w:t>
      </w:r>
      <w:r>
        <w:rPr>
          <w:spacing w:val="27"/>
        </w:rPr>
        <w:t xml:space="preserve"> </w:t>
      </w:r>
      <w:r>
        <w:t>17</w:t>
      </w:r>
      <w:r>
        <w:rPr>
          <w:spacing w:val="27"/>
        </w:rPr>
        <w:t xml:space="preserve"> </w:t>
      </w:r>
      <w:r>
        <w:t>статьи</w:t>
      </w:r>
      <w:r>
        <w:rPr>
          <w:spacing w:val="27"/>
        </w:rPr>
        <w:t xml:space="preserve"> </w:t>
      </w:r>
      <w:r>
        <w:t>14</w:t>
      </w:r>
      <w:r>
        <w:rPr>
          <w:spacing w:val="26"/>
        </w:rPr>
        <w:t xml:space="preserve"> </w:t>
      </w:r>
      <w:r>
        <w:t>ФЗ</w:t>
      </w:r>
      <w:r>
        <w:rPr>
          <w:spacing w:val="27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237</w:t>
      </w:r>
      <w:r>
        <w:rPr>
          <w:spacing w:val="27"/>
        </w:rPr>
        <w:t xml:space="preserve"> </w:t>
      </w:r>
      <w:r>
        <w:t>замечания</w:t>
      </w:r>
      <w:r>
        <w:rPr>
          <w:spacing w:val="-68"/>
        </w:rPr>
        <w:t xml:space="preserve"> </w:t>
      </w:r>
      <w:r>
        <w:t>к проекту отчета принимаются в течение тридцати календарных дней со дня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фонде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кадастровой</w:t>
      </w:r>
      <w:r>
        <w:rPr>
          <w:spacing w:val="-1"/>
        </w:rPr>
        <w:t xml:space="preserve"> </w:t>
      </w:r>
      <w:r>
        <w:t>оценки,</w:t>
      </w:r>
      <w:r>
        <w:rPr>
          <w:spacing w:val="-1"/>
        </w:rPr>
        <w:t xml:space="preserve"> </w:t>
      </w:r>
      <w:r>
        <w:t>то есть</w:t>
      </w:r>
      <w:r>
        <w:rPr>
          <w:spacing w:val="-1"/>
        </w:rPr>
        <w:t xml:space="preserve"> </w:t>
      </w:r>
      <w:r>
        <w:t>с 22</w:t>
      </w:r>
      <w:r>
        <w:rPr>
          <w:spacing w:val="-1"/>
        </w:rPr>
        <w:t xml:space="preserve"> </w:t>
      </w:r>
      <w:r>
        <w:t>июля 2022</w:t>
      </w:r>
      <w:r>
        <w:rPr>
          <w:spacing w:val="-1"/>
        </w:rPr>
        <w:t xml:space="preserve"> </w:t>
      </w:r>
      <w:r>
        <w:t>года по</w:t>
      </w:r>
      <w:r>
        <w:rPr>
          <w:spacing w:val="-2"/>
        </w:rPr>
        <w:t xml:space="preserve"> </w:t>
      </w:r>
      <w:r>
        <w:t>20 августа</w:t>
      </w:r>
      <w:r>
        <w:rPr>
          <w:spacing w:val="-1"/>
        </w:rPr>
        <w:t xml:space="preserve"> </w:t>
      </w:r>
      <w:r>
        <w:t>2022 года.</w:t>
      </w:r>
    </w:p>
    <w:p w:rsidR="00D233BA" w:rsidRDefault="002F4F50">
      <w:pPr>
        <w:pStyle w:val="a3"/>
        <w:ind w:left="827"/>
      </w:pPr>
      <w:r>
        <w:t>Замечание</w:t>
      </w:r>
      <w:r>
        <w:rPr>
          <w:spacing w:val="-3"/>
        </w:rPr>
        <w:t xml:space="preserve"> </w:t>
      </w:r>
      <w:r>
        <w:t>наряду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изложением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сути</w:t>
      </w:r>
      <w:r>
        <w:rPr>
          <w:spacing w:val="-1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содержать:</w:t>
      </w:r>
    </w:p>
    <w:p w:rsidR="00D233BA" w:rsidRDefault="002F4F50">
      <w:pPr>
        <w:pStyle w:val="a4"/>
        <w:numPr>
          <w:ilvl w:val="0"/>
          <w:numId w:val="1"/>
        </w:numPr>
        <w:tabs>
          <w:tab w:val="left" w:pos="1176"/>
        </w:tabs>
        <w:ind w:firstLine="709"/>
        <w:jc w:val="both"/>
        <w:rPr>
          <w:sz w:val="28"/>
        </w:rPr>
      </w:pPr>
      <w:r>
        <w:rPr>
          <w:sz w:val="28"/>
        </w:rPr>
        <w:t>фамилию,</w:t>
      </w:r>
      <w:r>
        <w:rPr>
          <w:spacing w:val="65"/>
          <w:sz w:val="28"/>
        </w:rPr>
        <w:t xml:space="preserve"> </w:t>
      </w:r>
      <w:r>
        <w:rPr>
          <w:sz w:val="28"/>
        </w:rPr>
        <w:t>имя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66"/>
          <w:sz w:val="28"/>
        </w:rPr>
        <w:t xml:space="preserve"> </w:t>
      </w:r>
      <w:r>
        <w:rPr>
          <w:sz w:val="28"/>
        </w:rPr>
        <w:t>(при</w:t>
      </w:r>
      <w:r>
        <w:rPr>
          <w:spacing w:val="66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65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66"/>
          <w:sz w:val="28"/>
        </w:rPr>
        <w:t xml:space="preserve"> </w:t>
      </w:r>
      <w:r>
        <w:rPr>
          <w:sz w:val="28"/>
        </w:rPr>
        <w:t>лица,</w:t>
      </w:r>
      <w:r>
        <w:rPr>
          <w:spacing w:val="66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-68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1"/>
          <w:sz w:val="28"/>
        </w:rPr>
        <w:t xml:space="preserve"> </w:t>
      </w:r>
      <w:r>
        <w:rPr>
          <w:sz w:val="28"/>
        </w:rPr>
        <w:t>адр</w:t>
      </w:r>
      <w:r>
        <w:rPr>
          <w:sz w:val="28"/>
        </w:rPr>
        <w:t>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почты (при наличии) лица, представившего замечание к 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отчета;</w:t>
      </w:r>
    </w:p>
    <w:p w:rsidR="00D233BA" w:rsidRDefault="002F4F50">
      <w:pPr>
        <w:pStyle w:val="a4"/>
        <w:numPr>
          <w:ilvl w:val="0"/>
          <w:numId w:val="1"/>
        </w:numPr>
        <w:tabs>
          <w:tab w:val="left" w:pos="1140"/>
        </w:tabs>
        <w:ind w:firstLine="709"/>
        <w:jc w:val="both"/>
        <w:rPr>
          <w:sz w:val="28"/>
        </w:rPr>
      </w:pPr>
      <w:r>
        <w:rPr>
          <w:sz w:val="28"/>
        </w:rPr>
        <w:t>кадастровый номер объекта недвижимости, в отношении 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кадастровой стоимости которого представляется замечание к проекту отчета,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замечание относится к конкрет</w:t>
      </w:r>
      <w:r>
        <w:rPr>
          <w:sz w:val="28"/>
        </w:rPr>
        <w:t>ному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объекту недвижимости;</w:t>
      </w:r>
    </w:p>
    <w:p w:rsidR="00D233BA" w:rsidRDefault="002F4F50">
      <w:pPr>
        <w:pStyle w:val="a4"/>
        <w:numPr>
          <w:ilvl w:val="0"/>
          <w:numId w:val="1"/>
        </w:numPr>
        <w:tabs>
          <w:tab w:val="left" w:pos="1190"/>
        </w:tabs>
        <w:ind w:firstLine="709"/>
        <w:jc w:val="both"/>
        <w:rPr>
          <w:sz w:val="28"/>
        </w:rPr>
      </w:pPr>
      <w:r>
        <w:rPr>
          <w:sz w:val="28"/>
        </w:rPr>
        <w:t>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1"/>
          <w:sz w:val="28"/>
        </w:rPr>
        <w:t xml:space="preserve"> </w:t>
      </w:r>
      <w:r>
        <w:rPr>
          <w:sz w:val="28"/>
        </w:rPr>
        <w:t>(разделов)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замечание 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необходимости).</w:t>
      </w:r>
    </w:p>
    <w:p w:rsidR="00D233BA" w:rsidRDefault="002F4F50">
      <w:pPr>
        <w:pStyle w:val="a3"/>
        <w:ind w:right="248" w:firstLine="709"/>
      </w:pPr>
      <w:r>
        <w:t>К</w:t>
      </w:r>
      <w:r>
        <w:rPr>
          <w:spacing w:val="1"/>
        </w:rPr>
        <w:t xml:space="preserve"> </w:t>
      </w:r>
      <w:r>
        <w:t>замечанию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приложены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 наличие ошибок, допущенных при определении кадастровой</w:t>
      </w:r>
      <w:r>
        <w:rPr>
          <w:spacing w:val="1"/>
        </w:rPr>
        <w:t xml:space="preserve"> </w:t>
      </w:r>
      <w:r>
        <w:t>стоимости,</w:t>
      </w:r>
      <w:r>
        <w:rPr>
          <w:spacing w:val="27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иные</w:t>
      </w:r>
      <w:r>
        <w:rPr>
          <w:spacing w:val="28"/>
        </w:rPr>
        <w:t xml:space="preserve"> </w:t>
      </w:r>
      <w:r>
        <w:t>документы,</w:t>
      </w:r>
      <w:r>
        <w:rPr>
          <w:spacing w:val="28"/>
        </w:rPr>
        <w:t xml:space="preserve"> </w:t>
      </w:r>
      <w:r>
        <w:t>содержащие</w:t>
      </w:r>
      <w:r>
        <w:rPr>
          <w:spacing w:val="28"/>
        </w:rPr>
        <w:t xml:space="preserve"> </w:t>
      </w:r>
      <w:r>
        <w:t>сведения</w:t>
      </w:r>
      <w:r>
        <w:rPr>
          <w:spacing w:val="28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характеристиках</w:t>
      </w:r>
    </w:p>
    <w:p w:rsidR="00D233BA" w:rsidRDefault="00D233BA">
      <w:pPr>
        <w:sectPr w:rsidR="00D233BA">
          <w:pgSz w:w="11910" w:h="16840"/>
          <w:pgMar w:top="1040" w:right="600" w:bottom="280" w:left="1300" w:header="720" w:footer="720" w:gutter="0"/>
          <w:cols w:space="720"/>
        </w:sectPr>
      </w:pPr>
    </w:p>
    <w:p w:rsidR="00D233BA" w:rsidRDefault="002F4F50">
      <w:pPr>
        <w:pStyle w:val="a3"/>
        <w:tabs>
          <w:tab w:val="left" w:pos="1486"/>
          <w:tab w:val="left" w:pos="3598"/>
          <w:tab w:val="left" w:pos="4875"/>
          <w:tab w:val="left" w:pos="5435"/>
          <w:tab w:val="left" w:pos="6342"/>
          <w:tab w:val="left" w:pos="7494"/>
          <w:tab w:val="left" w:pos="8220"/>
        </w:tabs>
        <w:spacing w:before="76"/>
        <w:ind w:right="248"/>
        <w:jc w:val="left"/>
      </w:pPr>
      <w:r>
        <w:lastRenderedPageBreak/>
        <w:t>объектов</w:t>
      </w:r>
      <w:r>
        <w:tab/>
        <w:t>недвижимости,</w:t>
      </w:r>
      <w:r>
        <w:tab/>
        <w:t>которые</w:t>
      </w:r>
      <w:r>
        <w:tab/>
        <w:t>не</w:t>
      </w:r>
      <w:r>
        <w:tab/>
        <w:t>были</w:t>
      </w:r>
      <w:r>
        <w:tab/>
        <w:t>учтены</w:t>
      </w:r>
      <w:r>
        <w:tab/>
        <w:t>при</w:t>
      </w:r>
      <w:r>
        <w:tab/>
      </w:r>
      <w:r>
        <w:rPr>
          <w:spacing w:val="-1"/>
        </w:rPr>
        <w:t>определении</w:t>
      </w:r>
      <w:r>
        <w:rPr>
          <w:spacing w:val="-6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кадастровой стоимости.</w:t>
      </w:r>
    </w:p>
    <w:p w:rsidR="00D233BA" w:rsidRDefault="002F4F50">
      <w:pPr>
        <w:pStyle w:val="a3"/>
        <w:ind w:left="827"/>
        <w:jc w:val="left"/>
      </w:pPr>
      <w:r>
        <w:t>Замечания</w:t>
      </w:r>
      <w:r>
        <w:rPr>
          <w:spacing w:val="-4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способами:</w:t>
      </w:r>
    </w:p>
    <w:p w:rsidR="00D233BA" w:rsidRDefault="002F4F50">
      <w:pPr>
        <w:pStyle w:val="a4"/>
        <w:numPr>
          <w:ilvl w:val="0"/>
          <w:numId w:val="2"/>
        </w:numPr>
        <w:tabs>
          <w:tab w:val="left" w:pos="1052"/>
        </w:tabs>
        <w:ind w:right="248" w:firstLine="70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60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6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61"/>
          <w:sz w:val="28"/>
        </w:rPr>
        <w:t xml:space="preserve"> </w:t>
      </w:r>
      <w:r>
        <w:rPr>
          <w:sz w:val="28"/>
        </w:rPr>
        <w:t>учреждение:</w:t>
      </w:r>
      <w:r>
        <w:rPr>
          <w:spacing w:val="-1"/>
          <w:sz w:val="28"/>
        </w:rPr>
        <w:t xml:space="preserve"> </w:t>
      </w:r>
      <w:r>
        <w:rPr>
          <w:sz w:val="28"/>
        </w:rPr>
        <w:t>302028,</w:t>
      </w:r>
      <w:r>
        <w:rPr>
          <w:spacing w:val="61"/>
          <w:sz w:val="28"/>
        </w:rPr>
        <w:t xml:space="preserve"> </w:t>
      </w:r>
      <w:r>
        <w:rPr>
          <w:sz w:val="28"/>
        </w:rPr>
        <w:t>Орловская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</w:t>
      </w:r>
      <w:r>
        <w:rPr>
          <w:spacing w:val="-1"/>
          <w:sz w:val="28"/>
        </w:rPr>
        <w:t xml:space="preserve"> </w:t>
      </w:r>
      <w:r>
        <w:rPr>
          <w:sz w:val="28"/>
        </w:rPr>
        <w:t>Орел, улица Ленина,</w:t>
      </w:r>
      <w:r>
        <w:rPr>
          <w:spacing w:val="-1"/>
          <w:sz w:val="28"/>
        </w:rPr>
        <w:t xml:space="preserve"> </w:t>
      </w:r>
      <w:r>
        <w:rPr>
          <w:sz w:val="28"/>
        </w:rPr>
        <w:t>дом</w:t>
      </w:r>
      <w:r>
        <w:rPr>
          <w:spacing w:val="-1"/>
          <w:sz w:val="28"/>
        </w:rPr>
        <w:t xml:space="preserve"> </w:t>
      </w:r>
      <w:r>
        <w:rPr>
          <w:sz w:val="28"/>
        </w:rPr>
        <w:t>25.</w:t>
      </w:r>
    </w:p>
    <w:p w:rsidR="00D233BA" w:rsidRDefault="002F4F50">
      <w:pPr>
        <w:pStyle w:val="a4"/>
        <w:numPr>
          <w:ilvl w:val="0"/>
          <w:numId w:val="2"/>
        </w:numPr>
        <w:tabs>
          <w:tab w:val="left" w:pos="1122"/>
          <w:tab w:val="left" w:pos="1123"/>
          <w:tab w:val="left" w:pos="2515"/>
          <w:tab w:val="left" w:pos="4392"/>
          <w:tab w:val="left" w:pos="4727"/>
          <w:tab w:val="left" w:pos="5585"/>
          <w:tab w:val="left" w:pos="7267"/>
        </w:tabs>
        <w:ind w:left="1122" w:right="0" w:hanging="297"/>
        <w:jc w:val="left"/>
        <w:rPr>
          <w:sz w:val="28"/>
        </w:rPr>
      </w:pPr>
      <w:r>
        <w:rPr>
          <w:sz w:val="28"/>
        </w:rPr>
        <w:t>почтовым</w:t>
      </w:r>
      <w:r>
        <w:rPr>
          <w:sz w:val="28"/>
        </w:rPr>
        <w:tab/>
        <w:t>отправлением</w:t>
      </w:r>
      <w:r>
        <w:rPr>
          <w:sz w:val="28"/>
        </w:rPr>
        <w:tab/>
        <w:t>в</w:t>
      </w:r>
      <w:r>
        <w:rPr>
          <w:sz w:val="28"/>
        </w:rPr>
        <w:tab/>
        <w:t>адрес</w:t>
      </w:r>
      <w:r>
        <w:rPr>
          <w:sz w:val="28"/>
        </w:rPr>
        <w:tab/>
      </w:r>
      <w:proofErr w:type="gramStart"/>
      <w:r>
        <w:rPr>
          <w:sz w:val="28"/>
        </w:rPr>
        <w:t>бюджетного</w:t>
      </w:r>
      <w:proofErr w:type="gramEnd"/>
      <w:r>
        <w:rPr>
          <w:sz w:val="28"/>
        </w:rPr>
        <w:tab/>
        <w:t>учреждение:</w:t>
      </w:r>
      <w:r>
        <w:rPr>
          <w:spacing w:val="-1"/>
          <w:sz w:val="28"/>
        </w:rPr>
        <w:t xml:space="preserve"> </w:t>
      </w:r>
      <w:r>
        <w:rPr>
          <w:sz w:val="28"/>
        </w:rPr>
        <w:t>302028,</w:t>
      </w:r>
    </w:p>
    <w:p w:rsidR="00D233BA" w:rsidRDefault="002F4F50">
      <w:pPr>
        <w:pStyle w:val="a3"/>
        <w:jc w:val="left"/>
      </w:pPr>
      <w:r>
        <w:t>Орловская</w:t>
      </w:r>
      <w:r>
        <w:rPr>
          <w:spacing w:val="-4"/>
        </w:rPr>
        <w:t xml:space="preserve"> </w:t>
      </w:r>
      <w:r>
        <w:t>область,</w:t>
      </w:r>
      <w:r>
        <w:rPr>
          <w:spacing w:val="-2"/>
        </w:rPr>
        <w:t xml:space="preserve"> </w:t>
      </w:r>
      <w:r>
        <w:t>город</w:t>
      </w:r>
      <w:r>
        <w:rPr>
          <w:spacing w:val="-3"/>
        </w:rPr>
        <w:t xml:space="preserve"> </w:t>
      </w:r>
      <w:r>
        <w:t>Орел,</w:t>
      </w:r>
      <w:r>
        <w:rPr>
          <w:spacing w:val="-2"/>
        </w:rPr>
        <w:t xml:space="preserve"> </w:t>
      </w:r>
      <w:r>
        <w:t>улица</w:t>
      </w:r>
      <w:r>
        <w:rPr>
          <w:spacing w:val="-3"/>
        </w:rPr>
        <w:t xml:space="preserve"> </w:t>
      </w:r>
      <w:r>
        <w:t>Ленина,</w:t>
      </w:r>
      <w:r>
        <w:rPr>
          <w:spacing w:val="-3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25.</w:t>
      </w:r>
    </w:p>
    <w:p w:rsidR="00D233BA" w:rsidRDefault="002F4F50">
      <w:pPr>
        <w:pStyle w:val="a4"/>
        <w:numPr>
          <w:ilvl w:val="0"/>
          <w:numId w:val="2"/>
        </w:numPr>
        <w:tabs>
          <w:tab w:val="left" w:pos="1215"/>
        </w:tabs>
        <w:ind w:firstLine="7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подписью).</w:t>
      </w:r>
    </w:p>
    <w:p w:rsidR="00D233BA" w:rsidRDefault="002F4F50">
      <w:pPr>
        <w:pStyle w:val="a3"/>
        <w:ind w:right="248" w:firstLine="709"/>
      </w:pPr>
      <w:r>
        <w:t>Замечания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отчета,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статьей 14 ФЗ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237, не</w:t>
      </w:r>
      <w:r>
        <w:rPr>
          <w:spacing w:val="-1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рассмотрению.</w:t>
      </w:r>
    </w:p>
    <w:sectPr w:rsidR="00D233BA" w:rsidSect="00D233BA">
      <w:pgSz w:w="11910" w:h="16840"/>
      <w:pgMar w:top="1040" w:right="6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DD5"/>
    <w:multiLevelType w:val="hybridMultilevel"/>
    <w:tmpl w:val="B91A9BF0"/>
    <w:lvl w:ilvl="0" w:tplc="C0F04A66">
      <w:start w:val="1"/>
      <w:numFmt w:val="decimal"/>
      <w:lvlText w:val="%1."/>
      <w:lvlJc w:val="left"/>
      <w:pPr>
        <w:ind w:left="118" w:hanging="3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3E161C">
      <w:numFmt w:val="bullet"/>
      <w:lvlText w:val="•"/>
      <w:lvlJc w:val="left"/>
      <w:pPr>
        <w:ind w:left="1108" w:hanging="349"/>
      </w:pPr>
      <w:rPr>
        <w:rFonts w:hint="default"/>
        <w:lang w:val="ru-RU" w:eastAsia="en-US" w:bidi="ar-SA"/>
      </w:rPr>
    </w:lvl>
    <w:lvl w:ilvl="2" w:tplc="ADD41FBA">
      <w:numFmt w:val="bullet"/>
      <w:lvlText w:val="•"/>
      <w:lvlJc w:val="left"/>
      <w:pPr>
        <w:ind w:left="2097" w:hanging="349"/>
      </w:pPr>
      <w:rPr>
        <w:rFonts w:hint="default"/>
        <w:lang w:val="ru-RU" w:eastAsia="en-US" w:bidi="ar-SA"/>
      </w:rPr>
    </w:lvl>
    <w:lvl w:ilvl="3" w:tplc="8A38E7D4">
      <w:numFmt w:val="bullet"/>
      <w:lvlText w:val="•"/>
      <w:lvlJc w:val="left"/>
      <w:pPr>
        <w:ind w:left="3085" w:hanging="349"/>
      </w:pPr>
      <w:rPr>
        <w:rFonts w:hint="default"/>
        <w:lang w:val="ru-RU" w:eastAsia="en-US" w:bidi="ar-SA"/>
      </w:rPr>
    </w:lvl>
    <w:lvl w:ilvl="4" w:tplc="45FA0AFA">
      <w:numFmt w:val="bullet"/>
      <w:lvlText w:val="•"/>
      <w:lvlJc w:val="left"/>
      <w:pPr>
        <w:ind w:left="4074" w:hanging="349"/>
      </w:pPr>
      <w:rPr>
        <w:rFonts w:hint="default"/>
        <w:lang w:val="ru-RU" w:eastAsia="en-US" w:bidi="ar-SA"/>
      </w:rPr>
    </w:lvl>
    <w:lvl w:ilvl="5" w:tplc="788AB0C4">
      <w:numFmt w:val="bullet"/>
      <w:lvlText w:val="•"/>
      <w:lvlJc w:val="left"/>
      <w:pPr>
        <w:ind w:left="5063" w:hanging="349"/>
      </w:pPr>
      <w:rPr>
        <w:rFonts w:hint="default"/>
        <w:lang w:val="ru-RU" w:eastAsia="en-US" w:bidi="ar-SA"/>
      </w:rPr>
    </w:lvl>
    <w:lvl w:ilvl="6" w:tplc="DFC05DA6">
      <w:numFmt w:val="bullet"/>
      <w:lvlText w:val="•"/>
      <w:lvlJc w:val="left"/>
      <w:pPr>
        <w:ind w:left="6051" w:hanging="349"/>
      </w:pPr>
      <w:rPr>
        <w:rFonts w:hint="default"/>
        <w:lang w:val="ru-RU" w:eastAsia="en-US" w:bidi="ar-SA"/>
      </w:rPr>
    </w:lvl>
    <w:lvl w:ilvl="7" w:tplc="0658BB32">
      <w:numFmt w:val="bullet"/>
      <w:lvlText w:val="•"/>
      <w:lvlJc w:val="left"/>
      <w:pPr>
        <w:ind w:left="7040" w:hanging="349"/>
      </w:pPr>
      <w:rPr>
        <w:rFonts w:hint="default"/>
        <w:lang w:val="ru-RU" w:eastAsia="en-US" w:bidi="ar-SA"/>
      </w:rPr>
    </w:lvl>
    <w:lvl w:ilvl="8" w:tplc="E62831C2">
      <w:numFmt w:val="bullet"/>
      <w:lvlText w:val="•"/>
      <w:lvlJc w:val="left"/>
      <w:pPr>
        <w:ind w:left="8028" w:hanging="349"/>
      </w:pPr>
      <w:rPr>
        <w:rFonts w:hint="default"/>
        <w:lang w:val="ru-RU" w:eastAsia="en-US" w:bidi="ar-SA"/>
      </w:rPr>
    </w:lvl>
  </w:abstractNum>
  <w:abstractNum w:abstractNumId="1">
    <w:nsid w:val="1D3D640B"/>
    <w:multiLevelType w:val="hybridMultilevel"/>
    <w:tmpl w:val="9BFEDEF0"/>
    <w:lvl w:ilvl="0" w:tplc="4066EA38">
      <w:numFmt w:val="bullet"/>
      <w:lvlText w:val="-"/>
      <w:lvlJc w:val="left"/>
      <w:pPr>
        <w:ind w:left="118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BAA12E">
      <w:numFmt w:val="bullet"/>
      <w:lvlText w:val="•"/>
      <w:lvlJc w:val="left"/>
      <w:pPr>
        <w:ind w:left="1108" w:hanging="226"/>
      </w:pPr>
      <w:rPr>
        <w:rFonts w:hint="default"/>
        <w:lang w:val="ru-RU" w:eastAsia="en-US" w:bidi="ar-SA"/>
      </w:rPr>
    </w:lvl>
    <w:lvl w:ilvl="2" w:tplc="0A5E3922">
      <w:numFmt w:val="bullet"/>
      <w:lvlText w:val="•"/>
      <w:lvlJc w:val="left"/>
      <w:pPr>
        <w:ind w:left="2097" w:hanging="226"/>
      </w:pPr>
      <w:rPr>
        <w:rFonts w:hint="default"/>
        <w:lang w:val="ru-RU" w:eastAsia="en-US" w:bidi="ar-SA"/>
      </w:rPr>
    </w:lvl>
    <w:lvl w:ilvl="3" w:tplc="3F982122">
      <w:numFmt w:val="bullet"/>
      <w:lvlText w:val="•"/>
      <w:lvlJc w:val="left"/>
      <w:pPr>
        <w:ind w:left="3085" w:hanging="226"/>
      </w:pPr>
      <w:rPr>
        <w:rFonts w:hint="default"/>
        <w:lang w:val="ru-RU" w:eastAsia="en-US" w:bidi="ar-SA"/>
      </w:rPr>
    </w:lvl>
    <w:lvl w:ilvl="4" w:tplc="63D69B72">
      <w:numFmt w:val="bullet"/>
      <w:lvlText w:val="•"/>
      <w:lvlJc w:val="left"/>
      <w:pPr>
        <w:ind w:left="4074" w:hanging="226"/>
      </w:pPr>
      <w:rPr>
        <w:rFonts w:hint="default"/>
        <w:lang w:val="ru-RU" w:eastAsia="en-US" w:bidi="ar-SA"/>
      </w:rPr>
    </w:lvl>
    <w:lvl w:ilvl="5" w:tplc="0008AABA">
      <w:numFmt w:val="bullet"/>
      <w:lvlText w:val="•"/>
      <w:lvlJc w:val="left"/>
      <w:pPr>
        <w:ind w:left="5063" w:hanging="226"/>
      </w:pPr>
      <w:rPr>
        <w:rFonts w:hint="default"/>
        <w:lang w:val="ru-RU" w:eastAsia="en-US" w:bidi="ar-SA"/>
      </w:rPr>
    </w:lvl>
    <w:lvl w:ilvl="6" w:tplc="1EBC6A46">
      <w:numFmt w:val="bullet"/>
      <w:lvlText w:val="•"/>
      <w:lvlJc w:val="left"/>
      <w:pPr>
        <w:ind w:left="6051" w:hanging="226"/>
      </w:pPr>
      <w:rPr>
        <w:rFonts w:hint="default"/>
        <w:lang w:val="ru-RU" w:eastAsia="en-US" w:bidi="ar-SA"/>
      </w:rPr>
    </w:lvl>
    <w:lvl w:ilvl="7" w:tplc="9F2033B6">
      <w:numFmt w:val="bullet"/>
      <w:lvlText w:val="•"/>
      <w:lvlJc w:val="left"/>
      <w:pPr>
        <w:ind w:left="7040" w:hanging="226"/>
      </w:pPr>
      <w:rPr>
        <w:rFonts w:hint="default"/>
        <w:lang w:val="ru-RU" w:eastAsia="en-US" w:bidi="ar-SA"/>
      </w:rPr>
    </w:lvl>
    <w:lvl w:ilvl="8" w:tplc="41A0FAD4">
      <w:numFmt w:val="bullet"/>
      <w:lvlText w:val="•"/>
      <w:lvlJc w:val="left"/>
      <w:pPr>
        <w:ind w:left="8028" w:hanging="2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233BA"/>
    <w:rsid w:val="002F4F50"/>
    <w:rsid w:val="00D2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33B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33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33BA"/>
    <w:pPr>
      <w:ind w:left="11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233BA"/>
    <w:pPr>
      <w:ind w:left="3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233BA"/>
    <w:pPr>
      <w:ind w:left="118" w:right="249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D233BA"/>
  </w:style>
  <w:style w:type="paragraph" w:styleId="a5">
    <w:name w:val="Balloon Text"/>
    <w:basedOn w:val="a"/>
    <w:link w:val="a6"/>
    <w:uiPriority w:val="99"/>
    <w:semiHidden/>
    <w:unhideWhenUsed/>
    <w:rsid w:val="002F4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F5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elbt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Company>Microsoft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DTO</cp:lastModifiedBy>
  <cp:revision>2</cp:revision>
  <dcterms:created xsi:type="dcterms:W3CDTF">2022-07-25T09:46:00Z</dcterms:created>
  <dcterms:modified xsi:type="dcterms:W3CDTF">2022-07-25T09:49:00Z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2022-07-25T00:00:00Z</vt:filetime>
  </property>
</Properties>
</file>