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95" w:rsidRDefault="00C4721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D95" w:rsidRDefault="007A6D95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7A6D95" w:rsidRDefault="007A6D95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7A6D95" w:rsidRDefault="007A6D95">
      <w:pPr>
        <w:rPr>
          <w:rFonts w:ascii="Arial" w:hAnsi="Arial"/>
          <w:color w:val="FF0000"/>
          <w:sz w:val="13"/>
          <w:highlight w:val="white"/>
        </w:rPr>
      </w:pPr>
    </w:p>
    <w:p w:rsidR="007A6D95" w:rsidRDefault="007A6D95">
      <w:pPr>
        <w:spacing w:line="360" w:lineRule="auto"/>
        <w:ind w:firstLine="709"/>
        <w:jc w:val="both"/>
        <w:rPr>
          <w:sz w:val="28"/>
          <w:highlight w:val="white"/>
        </w:rPr>
      </w:pPr>
    </w:p>
    <w:p w:rsidR="007A6D95" w:rsidRDefault="00C47211">
      <w:pPr>
        <w:spacing w:line="360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С 1 января 2020 года в России начала работать «сельская ипотека»,</w:t>
      </w:r>
      <w:r>
        <w:t xml:space="preserve"> </w:t>
      </w:r>
      <w:r>
        <w:rPr>
          <w:sz w:val="28"/>
          <w:highlight w:val="white"/>
        </w:rPr>
        <w:t xml:space="preserve">которая позволяет под сниженный процент - от 0,1 до 3% - приобрести жилье в сельской местности. </w:t>
      </w:r>
    </w:p>
    <w:p w:rsidR="007A6D95" w:rsidRDefault="00C47211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- Первая "сельская ипотека" в нашем регионе была зарегистрирована в сентябре месяце</w:t>
      </w:r>
      <w:r>
        <w:rPr>
          <w:i/>
          <w:sz w:val="28"/>
        </w:rPr>
        <w:t xml:space="preserve">. </w:t>
      </w:r>
      <w:proofErr w:type="gramStart"/>
      <w:r>
        <w:rPr>
          <w:i/>
          <w:sz w:val="28"/>
        </w:rPr>
        <w:t>А на сегодняшний день число зарегистрированных орловцами прав по программе "сельской ипотеки" увеличилось до двадцати,-</w:t>
      </w:r>
      <w:r>
        <w:rPr>
          <w:sz w:val="28"/>
        </w:rPr>
        <w:t xml:space="preserve"> прокомментировала руководитель Управления Росреестра по Орловской области Надежда </w:t>
      </w:r>
      <w:proofErr w:type="spellStart"/>
      <w:r>
        <w:rPr>
          <w:sz w:val="28"/>
        </w:rPr>
        <w:t>Кацура</w:t>
      </w:r>
      <w:proofErr w:type="spellEnd"/>
      <w:r>
        <w:rPr>
          <w:sz w:val="28"/>
        </w:rPr>
        <w:t>.</w:t>
      </w:r>
      <w:proofErr w:type="gramEnd"/>
    </w:p>
    <w:p w:rsidR="007A6D95" w:rsidRDefault="00C4721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Стать участником госпрограммы может любой гр</w:t>
      </w:r>
      <w:r>
        <w:rPr>
          <w:sz w:val="28"/>
        </w:rPr>
        <w:t xml:space="preserve">ажданин РФ </w:t>
      </w:r>
      <w:r>
        <w:rPr>
          <w:sz w:val="28"/>
          <w:highlight w:val="white"/>
        </w:rPr>
        <w:t>в возрасте от 21 до 65 лет</w:t>
      </w:r>
      <w:r>
        <w:rPr>
          <w:sz w:val="28"/>
        </w:rPr>
        <w:t>, даже если прописан в городе. Но важно отметить, что «сельская ипотека» действует не на всей территории страны: не получится купить недвижимость в Москве, Московской области и Санкт-Петербурге. Воспользоваться льготной</w:t>
      </w:r>
      <w:r>
        <w:rPr>
          <w:sz w:val="28"/>
        </w:rPr>
        <w:t xml:space="preserve"> ипотекой можно единожды.</w:t>
      </w:r>
    </w:p>
    <w:p w:rsidR="007A6D95" w:rsidRDefault="00C4721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Также есть ряд обязательных и существенных требований к приобретаемой недвижимости. Жилье должно находиться в сельской местности, быть пригодным для проживания, с коммуникациями (электричество, водоснабжение, канализация, отоплени</w:t>
      </w:r>
      <w:r>
        <w:rPr>
          <w:sz w:val="28"/>
        </w:rPr>
        <w:t xml:space="preserve">е). В </w:t>
      </w:r>
      <w:proofErr w:type="gramStart"/>
      <w:r>
        <w:rPr>
          <w:sz w:val="28"/>
        </w:rPr>
        <w:t>городах</w:t>
      </w:r>
      <w:proofErr w:type="gramEnd"/>
      <w:r>
        <w:rPr>
          <w:sz w:val="28"/>
        </w:rPr>
        <w:t xml:space="preserve"> с частным сектором купить дом по данной программе не получится, если он не включен в программу развития сельских территорий. Перечень сельских территорий </w:t>
      </w:r>
      <w:r>
        <w:rPr>
          <w:sz w:val="28"/>
          <w:highlight w:val="white"/>
        </w:rPr>
        <w:t>указан в Постановлении Правительства Орловской области №705 от 20.12.2019.</w:t>
      </w:r>
    </w:p>
    <w:p w:rsidR="007A6D95" w:rsidRDefault="00C4721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highlight w:val="white"/>
        </w:rPr>
        <w:t xml:space="preserve">Максимальный </w:t>
      </w:r>
      <w:r>
        <w:rPr>
          <w:sz w:val="28"/>
          <w:highlight w:val="white"/>
        </w:rPr>
        <w:t>срок кредитования - 25 лет. Срок действия программы - с 2020 по 2025 годы</w:t>
      </w:r>
      <w:r>
        <w:rPr>
          <w:rFonts w:ascii="Arial" w:hAnsi="Arial"/>
          <w:i/>
          <w:sz w:val="28"/>
          <w:highlight w:val="white"/>
        </w:rPr>
        <w:t>.</w:t>
      </w:r>
      <w:r>
        <w:rPr>
          <w:rFonts w:ascii="Arial" w:hAnsi="Arial"/>
          <w:i/>
          <w:sz w:val="27"/>
          <w:highlight w:val="white"/>
        </w:rPr>
        <w:t> </w:t>
      </w:r>
      <w:r>
        <w:rPr>
          <w:sz w:val="28"/>
          <w:highlight w:val="white"/>
        </w:rPr>
        <w:t>С</w:t>
      </w:r>
      <w:r>
        <w:rPr>
          <w:sz w:val="28"/>
        </w:rPr>
        <w:t xml:space="preserve">умма льготного кредита от 600 тысяч до 3 миллионов рублей, </w:t>
      </w:r>
      <w:r>
        <w:t xml:space="preserve"> </w:t>
      </w:r>
      <w:r>
        <w:rPr>
          <w:sz w:val="28"/>
        </w:rPr>
        <w:t>собственный взнос заемщика – от 10% стоимости приобретаемой недвижимости.</w:t>
      </w:r>
    </w:p>
    <w:p w:rsidR="007A6D95" w:rsidRDefault="00C4721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Сельскую ипотеку можно получить на покупку ква</w:t>
      </w:r>
      <w:r>
        <w:rPr>
          <w:sz w:val="28"/>
        </w:rPr>
        <w:t>ртиры в новостройке или на вторичном рынке, а также на покупку или строительство частного дома.</w:t>
      </w:r>
    </w:p>
    <w:p w:rsidR="007A6D95" w:rsidRDefault="007A6D95">
      <w:pPr>
        <w:ind w:firstLine="709"/>
        <w:jc w:val="both"/>
        <w:rPr>
          <w:sz w:val="28"/>
        </w:rPr>
      </w:pPr>
    </w:p>
    <w:p w:rsidR="007A6D95" w:rsidRDefault="00C4721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7A6D95" w:rsidRDefault="00C47211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7A6D95" w:rsidRDefault="007A6D95">
      <w:pPr>
        <w:rPr>
          <w:sz w:val="19"/>
        </w:rPr>
      </w:pPr>
    </w:p>
    <w:p w:rsidR="007A6D95" w:rsidRDefault="007A6D95">
      <w:pPr>
        <w:rPr>
          <w:rFonts w:ascii="Arial" w:hAnsi="Arial"/>
          <w:color w:val="333333"/>
          <w:sz w:val="13"/>
        </w:rPr>
      </w:pPr>
    </w:p>
    <w:sectPr w:rsidR="007A6D95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5"/>
    <w:rsid w:val="007A6D95"/>
    <w:rsid w:val="00C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  <w:link w:val="Default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  <w:link w:val="Default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 Алексей Игоревич</dc:creator>
  <cp:lastModifiedBy>Юров Алексей Игоревич</cp:lastModifiedBy>
  <cp:revision>2</cp:revision>
  <dcterms:created xsi:type="dcterms:W3CDTF">2020-10-02T09:11:00Z</dcterms:created>
  <dcterms:modified xsi:type="dcterms:W3CDTF">2020-10-02T09:11:00Z</dcterms:modified>
</cp:coreProperties>
</file>