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jc w:val="center"/>
        <w:rPr>
          <w:rFonts w:ascii="Segoe UI" w:hAnsi="Segoe UI" w:cs="Segoe UI"/>
          <w:b/>
          <w:color w:val="0070C0"/>
          <w:sz w:val="28"/>
          <w:szCs w:val="28"/>
        </w:rPr>
      </w:pPr>
    </w:p>
    <w:p w:rsid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8C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708CB"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информирует, что с 1 января 2017 года вступил в силу новый закон об оценке имущества и правилах кадастровой оценки.</w:t>
      </w:r>
    </w:p>
    <w:p w:rsid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CB">
        <w:rPr>
          <w:rFonts w:ascii="Times New Roman" w:hAnsi="Times New Roman" w:cs="Times New Roman"/>
          <w:sz w:val="28"/>
          <w:szCs w:val="28"/>
        </w:rPr>
        <w:t xml:space="preserve"> Главным нововведением закона является передача полномочий по государственной кадастровой оценке от независимых оценщиков в специальные бюджетные учреждения, создаваемые субъектом Российской Федерации, специалисты которых - асессоры государственного кадастра - кроме государственной кадастровой оценки будут определять кадастровую оценку и вновь учтенных объектов недвижимости, а также объектов недвижимости, у которых изменились характеристики. </w:t>
      </w:r>
    </w:p>
    <w:p w:rsidR="002708CB" w:rsidRP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8CB">
        <w:rPr>
          <w:rFonts w:ascii="Times New Roman" w:hAnsi="Times New Roman" w:cs="Times New Roman"/>
          <w:sz w:val="28"/>
          <w:szCs w:val="28"/>
        </w:rPr>
        <w:t>Кроме того, бюджетные учреждения будут предоставлять разъяснения, связанные с определением кадастровой стоимости и рассматривать обращения об исправлении ошибок в кадастровой стоимости, проводить сбор и систематизацию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оценки.</w:t>
      </w:r>
      <w:proofErr w:type="gramEnd"/>
      <w:r w:rsidRPr="002708CB">
        <w:rPr>
          <w:rFonts w:ascii="Times New Roman" w:hAnsi="Times New Roman" w:cs="Times New Roman"/>
          <w:sz w:val="28"/>
          <w:szCs w:val="28"/>
        </w:rPr>
        <w:t xml:space="preserve"> Таким образом, предполагается, что точность оценки повысится, а необходимость в ее пересмотре сократится.</w:t>
      </w:r>
    </w:p>
    <w:p w:rsidR="002708CB" w:rsidRP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CB">
        <w:rPr>
          <w:rFonts w:ascii="Times New Roman" w:hAnsi="Times New Roman" w:cs="Times New Roman"/>
          <w:sz w:val="28"/>
          <w:szCs w:val="28"/>
        </w:rPr>
        <w:t>Законом устанавливаются определенные требования к опыту работы и уровню профессиональной подготовки работников бюджетного учреждения, поскольку убытки, причиненные гражданам и бизнесу,  возмещаются за их счет. Заплатит в этом случае и региональный бюджет, который несет субсидиарную ответственность по обязательствам оценщиков.</w:t>
      </w:r>
    </w:p>
    <w:p w:rsidR="002708CB" w:rsidRP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CB">
        <w:rPr>
          <w:rFonts w:ascii="Times New Roman" w:hAnsi="Times New Roman" w:cs="Times New Roman"/>
          <w:sz w:val="28"/>
          <w:szCs w:val="28"/>
        </w:rPr>
        <w:t xml:space="preserve">Периодичность проведения кадастровой оценки не изменилась - не чаще 1 раза в 3 года и не реже 1 раза в 5 лет, за исключением проведения внеочередной государственной кадастровой оценки. По закону она может </w:t>
      </w:r>
      <w:proofErr w:type="gramStart"/>
      <w:r w:rsidRPr="002708CB">
        <w:rPr>
          <w:rFonts w:ascii="Times New Roman" w:hAnsi="Times New Roman" w:cs="Times New Roman"/>
          <w:sz w:val="28"/>
          <w:szCs w:val="28"/>
        </w:rPr>
        <w:t>проходить</w:t>
      </w:r>
      <w:proofErr w:type="gramEnd"/>
      <w:r w:rsidRPr="002708CB">
        <w:rPr>
          <w:rFonts w:ascii="Times New Roman" w:hAnsi="Times New Roman" w:cs="Times New Roman"/>
          <w:sz w:val="28"/>
          <w:szCs w:val="28"/>
        </w:rPr>
        <w:t xml:space="preserve"> только начиная с 1 января 2020 года при снижении индекса рынка недвижимости в конкретном субъекте на 30% и более со дня проведения последней государственной кадастровой оценки.</w:t>
      </w:r>
    </w:p>
    <w:p w:rsidR="002708CB" w:rsidRP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CB">
        <w:rPr>
          <w:rFonts w:ascii="Times New Roman" w:hAnsi="Times New Roman" w:cs="Times New Roman"/>
          <w:sz w:val="28"/>
          <w:szCs w:val="28"/>
        </w:rPr>
        <w:t xml:space="preserve">Новый закон предусматривает, что специальные комиссии, рассматривающие споры о кадастровой стоимости, будут создаваться субъектом Российской Федерации. В настоящее время такие комиссии созданы при территориальных органах </w:t>
      </w:r>
      <w:proofErr w:type="spellStart"/>
      <w:r w:rsidRPr="002708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708CB">
        <w:rPr>
          <w:rFonts w:ascii="Times New Roman" w:hAnsi="Times New Roman" w:cs="Times New Roman"/>
          <w:sz w:val="28"/>
          <w:szCs w:val="28"/>
        </w:rPr>
        <w:t>.</w:t>
      </w:r>
    </w:p>
    <w:p w:rsidR="002708CB" w:rsidRP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CB">
        <w:rPr>
          <w:rFonts w:ascii="Times New Roman" w:hAnsi="Times New Roman" w:cs="Times New Roman"/>
          <w:sz w:val="28"/>
          <w:szCs w:val="28"/>
        </w:rPr>
        <w:t xml:space="preserve">В 2016 году в комиссию при Управлении </w:t>
      </w:r>
      <w:proofErr w:type="spellStart"/>
      <w:r w:rsidRPr="002708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708CB">
        <w:rPr>
          <w:rFonts w:ascii="Times New Roman" w:hAnsi="Times New Roman" w:cs="Times New Roman"/>
          <w:sz w:val="28"/>
          <w:szCs w:val="28"/>
        </w:rPr>
        <w:t xml:space="preserve"> по Орловской области поступило </w:t>
      </w:r>
      <w:r w:rsidR="0075714A">
        <w:rPr>
          <w:rFonts w:ascii="Times New Roman" w:hAnsi="Times New Roman" w:cs="Times New Roman"/>
          <w:sz w:val="28"/>
          <w:szCs w:val="28"/>
        </w:rPr>
        <w:t>540</w:t>
      </w:r>
      <w:r w:rsidRPr="002708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5714A">
        <w:rPr>
          <w:rFonts w:ascii="Times New Roman" w:hAnsi="Times New Roman" w:cs="Times New Roman"/>
          <w:color w:val="auto"/>
          <w:sz w:val="28"/>
          <w:szCs w:val="28"/>
        </w:rPr>
        <w:t>заявлений</w:t>
      </w:r>
      <w:r w:rsidRPr="002708CB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стоимости. В общей сложности была оспорена кадастровая стоимость более </w:t>
      </w:r>
      <w:r w:rsidR="0075714A">
        <w:rPr>
          <w:rFonts w:ascii="Times New Roman" w:hAnsi="Times New Roman" w:cs="Times New Roman"/>
          <w:sz w:val="28"/>
          <w:szCs w:val="28"/>
        </w:rPr>
        <w:t>3,5</w:t>
      </w:r>
      <w:r w:rsidRPr="002708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5714A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Pr="002708CB">
        <w:rPr>
          <w:rFonts w:ascii="Times New Roman" w:hAnsi="Times New Roman" w:cs="Times New Roman"/>
          <w:sz w:val="28"/>
          <w:szCs w:val="28"/>
        </w:rPr>
        <w:t xml:space="preserve"> объектов недвижимости.</w:t>
      </w:r>
    </w:p>
    <w:p w:rsid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55496"/>
    <w:rsid w:val="0019367E"/>
    <w:rsid w:val="001B539A"/>
    <w:rsid w:val="002039A6"/>
    <w:rsid w:val="002302C7"/>
    <w:rsid w:val="002708CB"/>
    <w:rsid w:val="00291C5D"/>
    <w:rsid w:val="0029669C"/>
    <w:rsid w:val="002B180A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5714A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BA5333"/>
    <w:rsid w:val="00CC5061"/>
    <w:rsid w:val="00D4770D"/>
    <w:rsid w:val="00D93D3A"/>
    <w:rsid w:val="00DD49DD"/>
    <w:rsid w:val="00DF1E15"/>
    <w:rsid w:val="00E04229"/>
    <w:rsid w:val="00E3539E"/>
    <w:rsid w:val="00EC2749"/>
    <w:rsid w:val="00F22F5E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2017-01-11T14:24:00Z</cp:lastPrinted>
  <dcterms:created xsi:type="dcterms:W3CDTF">2017-01-12T06:28:00Z</dcterms:created>
  <dcterms:modified xsi:type="dcterms:W3CDTF">2017-01-12T06:28:00Z</dcterms:modified>
</cp:coreProperties>
</file>