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404" w:rsidRDefault="00513404" w:rsidP="00513404">
      <w:pPr>
        <w:pStyle w:val="Default"/>
        <w:rPr>
          <w:sz w:val="20"/>
          <w:szCs w:val="20"/>
        </w:rPr>
      </w:pPr>
    </w:p>
    <w:p w:rsidR="00513404" w:rsidRPr="001D1DF8" w:rsidRDefault="00A2766A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а заседании коллегии Росреестра по Орловской области подвели итоги работы </w:t>
      </w:r>
      <w:r w:rsidR="00DB302B">
        <w:rPr>
          <w:rFonts w:ascii="Times New Roman" w:hAnsi="Times New Roman" w:cs="Times New Roman"/>
          <w:sz w:val="28"/>
          <w:szCs w:val="28"/>
        </w:rPr>
        <w:t>за прошедший год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A64" w:rsidRDefault="00473A64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B302B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 Кацура Надежда Георгиевна </w:t>
      </w:r>
      <w:r w:rsidR="00DB302B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700242">
        <w:rPr>
          <w:rFonts w:ascii="Times New Roman" w:hAnsi="Times New Roman" w:cs="Times New Roman"/>
          <w:sz w:val="28"/>
          <w:szCs w:val="28"/>
        </w:rPr>
        <w:t>о</w:t>
      </w:r>
      <w:r w:rsidR="00773E91">
        <w:rPr>
          <w:rFonts w:ascii="Times New Roman" w:hAnsi="Times New Roman" w:cs="Times New Roman"/>
          <w:sz w:val="28"/>
          <w:szCs w:val="28"/>
        </w:rPr>
        <w:t>бозначи</w:t>
      </w:r>
      <w:r w:rsidR="00700242">
        <w:rPr>
          <w:rFonts w:ascii="Times New Roman" w:hAnsi="Times New Roman" w:cs="Times New Roman"/>
          <w:sz w:val="28"/>
          <w:szCs w:val="28"/>
        </w:rPr>
        <w:t xml:space="preserve">ла </w:t>
      </w:r>
      <w:r w:rsidR="00DB302B">
        <w:rPr>
          <w:rFonts w:ascii="Times New Roman" w:hAnsi="Times New Roman" w:cs="Times New Roman"/>
          <w:sz w:val="28"/>
          <w:szCs w:val="28"/>
        </w:rPr>
        <w:t>ключевые показатели работы ведомства.</w:t>
      </w:r>
    </w:p>
    <w:p w:rsidR="00DB302B" w:rsidRDefault="00DB302B" w:rsidP="00DB302B">
      <w:pPr>
        <w:ind w:firstLine="709"/>
        <w:jc w:val="both"/>
        <w:rPr>
          <w:sz w:val="28"/>
          <w:szCs w:val="28"/>
        </w:rPr>
      </w:pPr>
      <w:r>
        <w:rPr>
          <w:sz w:val="28"/>
        </w:rPr>
        <w:t>С момента образования территориального Росреестра, с мая 2010 года по декабрь 2016 года</w:t>
      </w:r>
      <w:r w:rsidR="00F2625F">
        <w:rPr>
          <w:sz w:val="28"/>
        </w:rPr>
        <w:t>,</w:t>
      </w:r>
      <w:r>
        <w:rPr>
          <w:sz w:val="28"/>
        </w:rPr>
        <w:t xml:space="preserve"> в ведомство поступило</w:t>
      </w:r>
      <w:r w:rsidRPr="00DC7F60">
        <w:rPr>
          <w:sz w:val="28"/>
          <w:szCs w:val="28"/>
        </w:rPr>
        <w:t xml:space="preserve"> </w:t>
      </w:r>
      <w:r w:rsidRPr="00DB302B">
        <w:rPr>
          <w:sz w:val="28"/>
          <w:szCs w:val="28"/>
        </w:rPr>
        <w:t>1 млн. 228 тысяч обращений</w:t>
      </w:r>
      <w:r>
        <w:rPr>
          <w:sz w:val="28"/>
          <w:szCs w:val="28"/>
        </w:rPr>
        <w:t xml:space="preserve"> </w:t>
      </w:r>
      <w:r w:rsidRPr="00DC7F60">
        <w:rPr>
          <w:sz w:val="28"/>
          <w:szCs w:val="28"/>
        </w:rPr>
        <w:t>за совершением тех или иных юридически значимых действий в отношении объектов недвижимо</w:t>
      </w:r>
      <w:r>
        <w:rPr>
          <w:sz w:val="28"/>
          <w:szCs w:val="28"/>
        </w:rPr>
        <w:t xml:space="preserve">сти, зарегистрировано </w:t>
      </w:r>
      <w:r w:rsidRPr="00DB302B">
        <w:rPr>
          <w:sz w:val="28"/>
          <w:szCs w:val="28"/>
        </w:rPr>
        <w:t>более 1 млн. 200 тысяч</w:t>
      </w:r>
      <w:r>
        <w:rPr>
          <w:sz w:val="28"/>
          <w:szCs w:val="28"/>
        </w:rPr>
        <w:t xml:space="preserve"> прав на недвижимость.</w:t>
      </w:r>
    </w:p>
    <w:p w:rsidR="00DB302B" w:rsidRPr="00DB302B" w:rsidRDefault="00DB302B" w:rsidP="00DB302B">
      <w:pPr>
        <w:ind w:firstLine="709"/>
        <w:jc w:val="both"/>
        <w:rPr>
          <w:sz w:val="28"/>
          <w:szCs w:val="28"/>
        </w:rPr>
      </w:pPr>
      <w:r w:rsidRPr="00DB302B">
        <w:rPr>
          <w:sz w:val="28"/>
          <w:szCs w:val="28"/>
        </w:rPr>
        <w:t xml:space="preserve">Особое внимание было уделено развитию информационных технологий Росреестра. </w:t>
      </w:r>
      <w:r w:rsidR="00265B9F" w:rsidRPr="00DB302B">
        <w:rPr>
          <w:sz w:val="28"/>
          <w:szCs w:val="28"/>
        </w:rPr>
        <w:t>В настоящее время все массовые государственные услуги Росреестра – регистрация прав, кадастровый учет, предоставление сведений об объектах недвижимости доступны в электронном виде.</w:t>
      </w:r>
      <w:r w:rsidR="00265B9F" w:rsidRPr="00DB302B">
        <w:rPr>
          <w:rStyle w:val="apple-converted-space"/>
          <w:sz w:val="28"/>
          <w:szCs w:val="28"/>
        </w:rPr>
        <w:t> </w:t>
      </w:r>
      <w:r w:rsidRPr="00DB302B">
        <w:rPr>
          <w:sz w:val="28"/>
          <w:szCs w:val="28"/>
        </w:rPr>
        <w:t xml:space="preserve">Отмечено, что орловцы стали </w:t>
      </w:r>
      <w:r w:rsidR="00B252FE">
        <w:rPr>
          <w:sz w:val="28"/>
          <w:szCs w:val="28"/>
        </w:rPr>
        <w:t>охотнее</w:t>
      </w:r>
      <w:r w:rsidRPr="00DB302B">
        <w:rPr>
          <w:sz w:val="28"/>
          <w:szCs w:val="28"/>
        </w:rPr>
        <w:t xml:space="preserve"> использовать «бесконтактные» технологии оказания госуслуг. В 2016 году в 5 раз увеличилось количество заявлений, поступивших в Росреестр в электронном виде – более 1 700 обращений. </w:t>
      </w:r>
    </w:p>
    <w:p w:rsidR="00DB302B" w:rsidRDefault="00DB302B" w:rsidP="00DB302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госземинспекторами Росреестра проведено более </w:t>
      </w:r>
      <w:r w:rsidRPr="0038289C">
        <w:rPr>
          <w:sz w:val="28"/>
          <w:szCs w:val="28"/>
        </w:rPr>
        <w:t>2</w:t>
      </w:r>
      <w:r>
        <w:rPr>
          <w:sz w:val="28"/>
          <w:szCs w:val="28"/>
        </w:rPr>
        <w:t xml:space="preserve">-х тысяч проверок соблюдения </w:t>
      </w:r>
      <w:r w:rsidRPr="0038289C">
        <w:rPr>
          <w:sz w:val="28"/>
          <w:szCs w:val="28"/>
        </w:rPr>
        <w:t xml:space="preserve">требований земельного законодательства, было выявлено 864 нарушения, </w:t>
      </w:r>
      <w:r>
        <w:rPr>
          <w:sz w:val="28"/>
          <w:szCs w:val="28"/>
        </w:rPr>
        <w:t>привлечено</w:t>
      </w:r>
      <w:r w:rsidRPr="0038289C">
        <w:rPr>
          <w:sz w:val="28"/>
          <w:szCs w:val="28"/>
        </w:rPr>
        <w:t xml:space="preserve"> к административной ответственности </w:t>
      </w:r>
      <w:r w:rsidR="001B2D1D">
        <w:rPr>
          <w:sz w:val="28"/>
          <w:szCs w:val="28"/>
        </w:rPr>
        <w:t xml:space="preserve">                          </w:t>
      </w:r>
      <w:r w:rsidRPr="0038289C">
        <w:rPr>
          <w:sz w:val="28"/>
          <w:szCs w:val="28"/>
        </w:rPr>
        <w:t>54</w:t>
      </w:r>
      <w:r>
        <w:rPr>
          <w:sz w:val="28"/>
          <w:szCs w:val="28"/>
        </w:rPr>
        <w:t>0 нарушителей</w:t>
      </w:r>
      <w:r w:rsidRPr="00382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289C">
        <w:rPr>
          <w:sz w:val="28"/>
          <w:szCs w:val="28"/>
        </w:rPr>
        <w:t xml:space="preserve">Сумма наложенных административных штрафов </w:t>
      </w:r>
      <w:r>
        <w:rPr>
          <w:sz w:val="28"/>
          <w:szCs w:val="28"/>
        </w:rPr>
        <w:t xml:space="preserve">превысила </w:t>
      </w:r>
      <w:r w:rsidR="001B2D1D">
        <w:rPr>
          <w:sz w:val="28"/>
          <w:szCs w:val="28"/>
        </w:rPr>
        <w:t xml:space="preserve">        </w:t>
      </w:r>
      <w:r>
        <w:rPr>
          <w:sz w:val="28"/>
          <w:szCs w:val="28"/>
        </w:rPr>
        <w:t>7 миллионов рублей</w:t>
      </w:r>
      <w:r w:rsidRPr="0038289C">
        <w:rPr>
          <w:sz w:val="28"/>
          <w:szCs w:val="28"/>
        </w:rPr>
        <w:t>.</w:t>
      </w:r>
    </w:p>
    <w:p w:rsidR="00F2625F" w:rsidRPr="00F2625F" w:rsidRDefault="00265B9F" w:rsidP="00F2625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 xml:space="preserve">С 1 января Росреестр приступил к оказанию госуслуг в новом формате. </w:t>
      </w:r>
      <w:r w:rsidR="00B252FE">
        <w:rPr>
          <w:sz w:val="28"/>
        </w:rPr>
        <w:t xml:space="preserve">      </w:t>
      </w:r>
      <w:r w:rsidRPr="00DF656E">
        <w:rPr>
          <w:rStyle w:val="a6"/>
          <w:b w:val="0"/>
          <w:sz w:val="28"/>
          <w:szCs w:val="28"/>
        </w:rPr>
        <w:t xml:space="preserve">До 2017 года кадастровый учет и регистрация прав были разными процедурами. </w:t>
      </w:r>
      <w:r w:rsidR="00F2625F">
        <w:rPr>
          <w:rStyle w:val="a6"/>
          <w:b w:val="0"/>
          <w:sz w:val="28"/>
          <w:szCs w:val="28"/>
        </w:rPr>
        <w:t>В</w:t>
      </w:r>
      <w:r w:rsidR="00F2625F" w:rsidRPr="00F2625F">
        <w:rPr>
          <w:rFonts w:eastAsia="Calibri"/>
          <w:bCs/>
          <w:sz w:val="28"/>
          <w:szCs w:val="28"/>
          <w:lang w:eastAsia="en-US"/>
        </w:rPr>
        <w:t>ступи</w:t>
      </w:r>
      <w:r w:rsidR="00F2625F">
        <w:rPr>
          <w:rFonts w:eastAsia="Calibri"/>
          <w:bCs/>
          <w:sz w:val="28"/>
          <w:szCs w:val="28"/>
          <w:lang w:eastAsia="en-US"/>
        </w:rPr>
        <w:t>вший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 в силу новый закона о государственной регистрации недвижимости</w:t>
      </w:r>
      <w:r w:rsidR="00F2625F">
        <w:rPr>
          <w:rFonts w:eastAsia="Calibri"/>
          <w:bCs/>
          <w:sz w:val="28"/>
          <w:szCs w:val="28"/>
          <w:lang w:eastAsia="en-US"/>
        </w:rPr>
        <w:t xml:space="preserve"> 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предусматривает </w:t>
      </w:r>
      <w:r w:rsidR="00F2625F" w:rsidRPr="00B252FE">
        <w:rPr>
          <w:rFonts w:eastAsia="Calibri"/>
          <w:bCs/>
          <w:sz w:val="28"/>
          <w:szCs w:val="28"/>
          <w:lang w:eastAsia="en-US"/>
        </w:rPr>
        <w:t>одновременн</w:t>
      </w:r>
      <w:r w:rsidR="00B252FE" w:rsidRPr="00B252FE">
        <w:rPr>
          <w:rFonts w:eastAsia="Calibri"/>
          <w:bCs/>
          <w:sz w:val="28"/>
          <w:szCs w:val="28"/>
          <w:lang w:eastAsia="en-US"/>
        </w:rPr>
        <w:t>ую подачу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 заявления на кадастровый учет и регистрацию прав, что в конечном итоге делает операции с недвижимостью более удобными и существенно экономит время и финансовые затраты</w:t>
      </w:r>
      <w:r w:rsidR="00B252FE">
        <w:rPr>
          <w:rFonts w:eastAsia="Calibri"/>
          <w:bCs/>
          <w:sz w:val="28"/>
          <w:szCs w:val="28"/>
          <w:lang w:eastAsia="en-US"/>
        </w:rPr>
        <w:t xml:space="preserve"> заявителей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F2625F" w:rsidRPr="00F2625F" w:rsidRDefault="00B252FE" w:rsidP="00B252F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Сведения</w:t>
      </w:r>
      <w:r w:rsidR="00F2625F" w:rsidRPr="00F2625F">
        <w:rPr>
          <w:rFonts w:eastAsia="Calibri"/>
          <w:bCs/>
          <w:sz w:val="28"/>
          <w:szCs w:val="28"/>
          <w:lang w:eastAsia="en-US"/>
        </w:rPr>
        <w:t xml:space="preserve"> об объектах недвижимости </w:t>
      </w:r>
      <w:r w:rsidR="001B2D1D">
        <w:rPr>
          <w:rFonts w:eastAsia="Calibri"/>
          <w:bCs/>
          <w:sz w:val="28"/>
          <w:szCs w:val="28"/>
          <w:lang w:eastAsia="en-US"/>
        </w:rPr>
        <w:t xml:space="preserve">теперь </w:t>
      </w:r>
      <w:r w:rsidR="00F2625F" w:rsidRPr="00F2625F">
        <w:rPr>
          <w:rFonts w:eastAsia="Calibri"/>
          <w:bCs/>
          <w:sz w:val="28"/>
          <w:szCs w:val="28"/>
          <w:lang w:eastAsia="en-US"/>
        </w:rPr>
        <w:t>хранятся в электронном виде. Такой способ более защищен от случайных потерь или мошенничества.</w:t>
      </w:r>
    </w:p>
    <w:p w:rsidR="00DB302B" w:rsidRPr="00773E91" w:rsidRDefault="00265B9F" w:rsidP="00F2625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В </w:t>
      </w:r>
      <w:r w:rsid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заключение</w:t>
      </w: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было отмечено, что уровень удовлетворенности граждан качеством услуг регионального Росреестра за предыдущий год по 5-бальной</w:t>
      </w:r>
      <w:r w:rsid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шкале</w:t>
      </w: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составил 4,53, об этом свидетельствуют данные системы публичного мониторинга качества услуг «Ваш контроль».</w:t>
      </w:r>
    </w:p>
    <w:p w:rsidR="00513404" w:rsidRPr="00773E91" w:rsidRDefault="00265B9F" w:rsidP="00265B9F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73E91">
        <w:rPr>
          <w:rFonts w:ascii="Times New Roman" w:hAnsi="Times New Roman" w:cs="Times New Roman"/>
          <w:color w:val="auto"/>
          <w:sz w:val="28"/>
          <w:szCs w:val="28"/>
        </w:rPr>
        <w:t>Надежда Кацура</w:t>
      </w:r>
      <w:r w:rsidR="00513404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поблагодарил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13404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 Росреестра 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по Орловской области за профессионализм, 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ответственное отношение к делу,</w:t>
      </w:r>
      <w:r w:rsidR="00773E91" w:rsidRPr="00773E91">
        <w:rPr>
          <w:rStyle w:val="10"/>
          <w:color w:val="auto"/>
          <w:sz w:val="21"/>
          <w:szCs w:val="21"/>
        </w:rPr>
        <w:t xml:space="preserve"> 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отмети</w:t>
      </w:r>
      <w:r w:rsidR="00773E9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, что наряду с внедрением новаций в учетно-регистрационной системе неизменной целью работы</w:t>
      </w:r>
      <w:r w:rsidR="00773E91" w:rsidRPr="00773E9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остается качественное и быстрое предоставление </w:t>
      </w:r>
      <w:r w:rsidR="00773E91"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="00773E91" w:rsidRPr="00773E91">
        <w:rPr>
          <w:rFonts w:ascii="Times New Roman" w:hAnsi="Times New Roman" w:cs="Times New Roman"/>
          <w:color w:val="auto"/>
          <w:sz w:val="28"/>
          <w:szCs w:val="28"/>
        </w:rPr>
        <w:t>услуг ведомства.</w:t>
      </w: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1B2D1D"/>
    <w:rsid w:val="001D1DF8"/>
    <w:rsid w:val="001D73DC"/>
    <w:rsid w:val="00265B9F"/>
    <w:rsid w:val="002B56EC"/>
    <w:rsid w:val="003747C4"/>
    <w:rsid w:val="00473A64"/>
    <w:rsid w:val="004C5106"/>
    <w:rsid w:val="004D29A2"/>
    <w:rsid w:val="004E38E7"/>
    <w:rsid w:val="00513404"/>
    <w:rsid w:val="005F339F"/>
    <w:rsid w:val="00601C8F"/>
    <w:rsid w:val="00621618"/>
    <w:rsid w:val="006450D2"/>
    <w:rsid w:val="006F3942"/>
    <w:rsid w:val="00700242"/>
    <w:rsid w:val="00750C8A"/>
    <w:rsid w:val="00773E91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27D49"/>
    <w:rsid w:val="00931047"/>
    <w:rsid w:val="009452F6"/>
    <w:rsid w:val="009631F2"/>
    <w:rsid w:val="00974582"/>
    <w:rsid w:val="00982382"/>
    <w:rsid w:val="009A1C49"/>
    <w:rsid w:val="00A2766A"/>
    <w:rsid w:val="00A570DB"/>
    <w:rsid w:val="00A6490E"/>
    <w:rsid w:val="00AE360B"/>
    <w:rsid w:val="00B228C4"/>
    <w:rsid w:val="00B252FE"/>
    <w:rsid w:val="00B54AE6"/>
    <w:rsid w:val="00B67395"/>
    <w:rsid w:val="00B80A50"/>
    <w:rsid w:val="00B96035"/>
    <w:rsid w:val="00BB44F7"/>
    <w:rsid w:val="00BC54B4"/>
    <w:rsid w:val="00C07032"/>
    <w:rsid w:val="00C172EC"/>
    <w:rsid w:val="00C20C34"/>
    <w:rsid w:val="00C52D5A"/>
    <w:rsid w:val="00C546C8"/>
    <w:rsid w:val="00C9140D"/>
    <w:rsid w:val="00CB63E3"/>
    <w:rsid w:val="00D1443F"/>
    <w:rsid w:val="00D223DC"/>
    <w:rsid w:val="00DB302B"/>
    <w:rsid w:val="00DE7562"/>
    <w:rsid w:val="00DF2177"/>
    <w:rsid w:val="00E3539E"/>
    <w:rsid w:val="00E37E70"/>
    <w:rsid w:val="00E47EE0"/>
    <w:rsid w:val="00E90C21"/>
    <w:rsid w:val="00EA4C87"/>
    <w:rsid w:val="00EB6D02"/>
    <w:rsid w:val="00EE22EB"/>
    <w:rsid w:val="00EF2A90"/>
    <w:rsid w:val="00F2625F"/>
    <w:rsid w:val="00F53CD8"/>
    <w:rsid w:val="00FA1728"/>
    <w:rsid w:val="00FA389F"/>
    <w:rsid w:val="00FA415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F1FE-9C04-484A-8E4E-7237BD1D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2017-03-01T14:11:00Z</cp:lastPrinted>
  <dcterms:created xsi:type="dcterms:W3CDTF">2017-03-02T09:10:00Z</dcterms:created>
  <dcterms:modified xsi:type="dcterms:W3CDTF">2017-03-02T09:10:00Z</dcterms:modified>
</cp:coreProperties>
</file>