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4F2EE4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pict>
          <v:rect id="Прямоугольник 22" o:spid="_x0000_s1026" style="position:absolute;left:0;text-align:left;margin-left:-62.7pt;margin-top:-27.65pt;width:780pt;height:75pt;z-index:251609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" fillcolor="white [3212]" stroked="f" strokeweight="2pt">
            <v:shadow on="t" color="black" opacity="26214f" origin=",-.5" offset="0,3pt"/>
          </v:rect>
        </w:pict>
      </w:r>
      <w:r w:rsidR="00CB104A"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914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D65F7F" w:rsidRPr="00D65F7F" w:rsidRDefault="00D65F7F" w:rsidP="00CB104A">
      <w:pPr>
        <w:spacing w:line="276" w:lineRule="auto"/>
        <w:jc w:val="center"/>
        <w:rPr>
          <w:b/>
          <w:color w:val="0070C0"/>
          <w:sz w:val="4"/>
          <w:szCs w:val="4"/>
        </w:rPr>
      </w:pPr>
    </w:p>
    <w:p w:rsidR="00D65F7F" w:rsidRDefault="00D65F7F" w:rsidP="00CB104A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ПУНКТЫ </w:t>
      </w:r>
      <w:r w:rsidR="003A689E" w:rsidRPr="003A689E">
        <w:rPr>
          <w:b/>
          <w:color w:val="0070C0"/>
          <w:sz w:val="28"/>
          <w:szCs w:val="28"/>
        </w:rPr>
        <w:t>ГЕОДЕЗИЧЕСК</w:t>
      </w:r>
      <w:r>
        <w:rPr>
          <w:b/>
          <w:color w:val="0070C0"/>
          <w:sz w:val="28"/>
          <w:szCs w:val="28"/>
        </w:rPr>
        <w:t>ОЙ СЕТИОХРАНЯЮТСЯ ЗАКОНОМ</w:t>
      </w:r>
    </w:p>
    <w:p w:rsidR="00D65F7F" w:rsidRPr="00D65F7F" w:rsidRDefault="00D65F7F" w:rsidP="00CB104A">
      <w:pPr>
        <w:spacing w:line="276" w:lineRule="auto"/>
        <w:jc w:val="center"/>
        <w:rPr>
          <w:b/>
          <w:color w:val="0070C0"/>
          <w:sz w:val="4"/>
          <w:szCs w:val="4"/>
        </w:rPr>
      </w:pPr>
    </w:p>
    <w:p w:rsidR="00CC22A8" w:rsidRPr="00CC22A8" w:rsidRDefault="00D65F7F" w:rsidP="00E15D8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CC22A8">
        <w:rPr>
          <w:color w:val="auto"/>
          <w:sz w:val="28"/>
          <w:szCs w:val="28"/>
        </w:rPr>
        <w:t xml:space="preserve">оспрограммой «Национальная система пространственных данных»предусмотрено </w:t>
      </w:r>
      <w:r>
        <w:rPr>
          <w:color w:val="auto"/>
          <w:sz w:val="28"/>
          <w:szCs w:val="28"/>
        </w:rPr>
        <w:t>о</w:t>
      </w:r>
      <w:r w:rsidRPr="00CC22A8">
        <w:rPr>
          <w:color w:val="auto"/>
          <w:sz w:val="28"/>
          <w:szCs w:val="28"/>
        </w:rPr>
        <w:t>бследование, восстановление и внесение геодезических пунктов в Единый государственный реестр недвижимости (ЕГРН)</w:t>
      </w:r>
      <w:r>
        <w:rPr>
          <w:color w:val="auto"/>
          <w:sz w:val="28"/>
          <w:szCs w:val="28"/>
        </w:rPr>
        <w:t>.</w:t>
      </w:r>
      <w:r w:rsidR="00E15D8C">
        <w:rPr>
          <w:color w:val="auto"/>
          <w:sz w:val="28"/>
          <w:szCs w:val="28"/>
        </w:rPr>
        <w:t xml:space="preserve">В орловском регионе </w:t>
      </w:r>
      <w:r w:rsidR="00E15D8C" w:rsidRPr="00E15D8C">
        <w:rPr>
          <w:color w:val="auto"/>
          <w:sz w:val="28"/>
          <w:szCs w:val="28"/>
        </w:rPr>
        <w:t>размещен</w:t>
      </w:r>
      <w:r>
        <w:rPr>
          <w:color w:val="auto"/>
          <w:sz w:val="28"/>
          <w:szCs w:val="28"/>
        </w:rPr>
        <w:t>о порядка 900</w:t>
      </w:r>
      <w:r w:rsidR="00E15D8C" w:rsidRPr="00E15D8C">
        <w:rPr>
          <w:color w:val="auto"/>
          <w:sz w:val="28"/>
          <w:szCs w:val="28"/>
        </w:rPr>
        <w:t xml:space="preserve"> пункт</w:t>
      </w:r>
      <w:r>
        <w:rPr>
          <w:color w:val="auto"/>
          <w:sz w:val="28"/>
          <w:szCs w:val="28"/>
        </w:rPr>
        <w:t>ов</w:t>
      </w:r>
      <w:r w:rsidR="00E15D8C" w:rsidRPr="00E15D8C">
        <w:rPr>
          <w:color w:val="auto"/>
          <w:sz w:val="28"/>
          <w:szCs w:val="28"/>
        </w:rPr>
        <w:t xml:space="preserve"> государственной геодезической (ГГС)</w:t>
      </w:r>
      <w:r>
        <w:rPr>
          <w:color w:val="auto"/>
          <w:sz w:val="28"/>
          <w:szCs w:val="28"/>
        </w:rPr>
        <w:t xml:space="preserve"> и </w:t>
      </w:r>
      <w:r w:rsidR="00E15D8C" w:rsidRPr="00E15D8C">
        <w:rPr>
          <w:color w:val="auto"/>
          <w:sz w:val="28"/>
          <w:szCs w:val="28"/>
        </w:rPr>
        <w:t>нивелирной сет</w:t>
      </w:r>
      <w:r>
        <w:rPr>
          <w:color w:val="auto"/>
          <w:sz w:val="28"/>
          <w:szCs w:val="28"/>
        </w:rPr>
        <w:t>ей</w:t>
      </w:r>
      <w:r w:rsidR="00E15D8C" w:rsidRPr="00E15D8C">
        <w:rPr>
          <w:color w:val="auto"/>
          <w:sz w:val="28"/>
          <w:szCs w:val="28"/>
        </w:rPr>
        <w:t xml:space="preserve"> (ГНС), </w:t>
      </w:r>
      <w:r>
        <w:rPr>
          <w:color w:val="auto"/>
          <w:sz w:val="28"/>
          <w:szCs w:val="28"/>
        </w:rPr>
        <w:t xml:space="preserve">1 пункт </w:t>
      </w:r>
      <w:r w:rsidR="00E15D8C" w:rsidRPr="00E15D8C">
        <w:rPr>
          <w:color w:val="auto"/>
          <w:sz w:val="28"/>
          <w:szCs w:val="28"/>
        </w:rPr>
        <w:t>государственной гравиметрической</w:t>
      </w:r>
      <w:r w:rsidR="00E15D8C">
        <w:rPr>
          <w:color w:val="auto"/>
          <w:sz w:val="28"/>
          <w:szCs w:val="28"/>
        </w:rPr>
        <w:t xml:space="preserve"> сети (ГГрС). Все такие пункты </w:t>
      </w:r>
      <w:r w:rsidR="00CC22A8" w:rsidRPr="00CC22A8">
        <w:rPr>
          <w:color w:val="auto"/>
          <w:sz w:val="28"/>
          <w:szCs w:val="28"/>
        </w:rPr>
        <w:t>относятся к  федеральной собственности</w:t>
      </w:r>
      <w:r w:rsidR="00E15D8C">
        <w:rPr>
          <w:color w:val="auto"/>
          <w:sz w:val="28"/>
          <w:szCs w:val="28"/>
        </w:rPr>
        <w:t xml:space="preserve">и </w:t>
      </w:r>
      <w:r w:rsidR="00E15D8C" w:rsidRPr="00E15D8C">
        <w:rPr>
          <w:color w:val="auto"/>
          <w:sz w:val="28"/>
          <w:szCs w:val="28"/>
        </w:rPr>
        <w:t>находятся под охраной государства</w:t>
      </w:r>
      <w:r w:rsidR="00CC22A8" w:rsidRPr="00CC22A8">
        <w:rPr>
          <w:color w:val="auto"/>
          <w:sz w:val="28"/>
          <w:szCs w:val="28"/>
        </w:rPr>
        <w:t xml:space="preserve">. </w:t>
      </w:r>
    </w:p>
    <w:p w:rsidR="00CC22A8" w:rsidRPr="00CC22A8" w:rsidRDefault="00CC22A8" w:rsidP="00CC22A8">
      <w:pPr>
        <w:spacing w:line="276" w:lineRule="auto"/>
        <w:ind w:firstLine="709"/>
        <w:jc w:val="both"/>
        <w:rPr>
          <w:color w:val="auto"/>
          <w:sz w:val="4"/>
          <w:szCs w:val="4"/>
        </w:rPr>
      </w:pPr>
    </w:p>
    <w:p w:rsidR="00CC22A8" w:rsidRPr="00CC22A8" w:rsidRDefault="00CC22A8" w:rsidP="00CC22A8">
      <w:pPr>
        <w:spacing w:line="276" w:lineRule="auto"/>
        <w:ind w:firstLine="709"/>
        <w:jc w:val="both"/>
        <w:rPr>
          <w:color w:val="auto"/>
          <w:sz w:val="4"/>
          <w:szCs w:val="4"/>
        </w:rPr>
      </w:pPr>
    </w:p>
    <w:p w:rsidR="000B488D" w:rsidRDefault="00CC22A8" w:rsidP="000B488D">
      <w:pPr>
        <w:ind w:firstLine="709"/>
        <w:jc w:val="both"/>
        <w:rPr>
          <w:color w:val="auto"/>
          <w:sz w:val="28"/>
          <w:szCs w:val="28"/>
        </w:rPr>
      </w:pPr>
      <w:r w:rsidRPr="00CC22A8">
        <w:rPr>
          <w:i/>
          <w:color w:val="auto"/>
          <w:sz w:val="28"/>
          <w:szCs w:val="28"/>
        </w:rPr>
        <w:t>«</w:t>
      </w:r>
      <w:r w:rsidR="000B488D">
        <w:rPr>
          <w:i/>
          <w:color w:val="auto"/>
          <w:sz w:val="28"/>
          <w:szCs w:val="28"/>
        </w:rPr>
        <w:t xml:space="preserve">На сегодняшний день </w:t>
      </w:r>
      <w:r w:rsidRPr="00CC22A8">
        <w:rPr>
          <w:i/>
          <w:color w:val="auto"/>
          <w:sz w:val="28"/>
          <w:szCs w:val="28"/>
        </w:rPr>
        <w:t>проведено обследование 1</w:t>
      </w:r>
      <w:r w:rsidR="000B488D">
        <w:rPr>
          <w:i/>
          <w:color w:val="auto"/>
          <w:sz w:val="28"/>
          <w:szCs w:val="28"/>
        </w:rPr>
        <w:t>95</w:t>
      </w:r>
      <w:r w:rsidRPr="00CC22A8">
        <w:rPr>
          <w:i/>
          <w:color w:val="auto"/>
          <w:sz w:val="28"/>
          <w:szCs w:val="28"/>
        </w:rPr>
        <w:t xml:space="preserve"> пунктов. В результате </w:t>
      </w:r>
      <w:r w:rsidR="009B1A60">
        <w:rPr>
          <w:i/>
          <w:color w:val="auto"/>
          <w:sz w:val="28"/>
          <w:szCs w:val="28"/>
        </w:rPr>
        <w:t xml:space="preserve">уже </w:t>
      </w:r>
      <w:r w:rsidRPr="00CC22A8">
        <w:rPr>
          <w:i/>
          <w:color w:val="auto"/>
          <w:sz w:val="28"/>
          <w:szCs w:val="28"/>
        </w:rPr>
        <w:t>выявлен</w:t>
      </w:r>
      <w:r w:rsidR="000B488D">
        <w:rPr>
          <w:i/>
          <w:color w:val="auto"/>
          <w:sz w:val="28"/>
          <w:szCs w:val="28"/>
        </w:rPr>
        <w:t>ы</w:t>
      </w:r>
      <w:r w:rsidRPr="00CC22A8">
        <w:rPr>
          <w:i/>
          <w:color w:val="auto"/>
          <w:sz w:val="28"/>
          <w:szCs w:val="28"/>
        </w:rPr>
        <w:t xml:space="preserve"> повреждения 27-ми пунктов, </w:t>
      </w:r>
      <w:r w:rsidR="003A689E">
        <w:rPr>
          <w:i/>
          <w:color w:val="auto"/>
          <w:sz w:val="28"/>
          <w:szCs w:val="28"/>
        </w:rPr>
        <w:t xml:space="preserve">а </w:t>
      </w:r>
      <w:r w:rsidRPr="00CC22A8">
        <w:rPr>
          <w:i/>
          <w:color w:val="auto"/>
          <w:sz w:val="28"/>
          <w:szCs w:val="28"/>
        </w:rPr>
        <w:t>12 пунктов утрачены.</w:t>
      </w:r>
      <w:r w:rsidR="000B488D" w:rsidRPr="00CC22A8">
        <w:rPr>
          <w:i/>
          <w:color w:val="auto"/>
          <w:sz w:val="28"/>
          <w:szCs w:val="28"/>
        </w:rPr>
        <w:t>Для установления виновных лиц вся необходимая информация направлена в правоохранительные органы.</w:t>
      </w:r>
      <w:r w:rsidRPr="00CC22A8">
        <w:rPr>
          <w:i/>
          <w:color w:val="auto"/>
          <w:sz w:val="28"/>
          <w:szCs w:val="28"/>
        </w:rPr>
        <w:t>Действующее законодательство предусматривает возмещение вреда</w:t>
      </w:r>
      <w:r w:rsidR="00CB104A">
        <w:rPr>
          <w:i/>
          <w:color w:val="auto"/>
          <w:sz w:val="28"/>
          <w:szCs w:val="28"/>
        </w:rPr>
        <w:t>,</w:t>
      </w:r>
      <w:r w:rsidR="000B488D">
        <w:rPr>
          <w:i/>
          <w:color w:val="auto"/>
          <w:sz w:val="28"/>
          <w:szCs w:val="28"/>
        </w:rPr>
        <w:t xml:space="preserve"> причиненного пунктам ГГС, а с</w:t>
      </w:r>
      <w:r w:rsidR="000B488D" w:rsidRPr="000B488D">
        <w:rPr>
          <w:i/>
          <w:color w:val="auto"/>
          <w:sz w:val="28"/>
          <w:szCs w:val="28"/>
        </w:rPr>
        <w:t>тоимость работ</w:t>
      </w:r>
      <w:r w:rsidR="000B488D">
        <w:rPr>
          <w:i/>
          <w:color w:val="auto"/>
          <w:sz w:val="28"/>
          <w:szCs w:val="28"/>
        </w:rPr>
        <w:t xml:space="preserve"> по восстановлению поврежденного или уничтоженного пункта </w:t>
      </w:r>
      <w:r w:rsidR="000B488D" w:rsidRPr="000B488D">
        <w:rPr>
          <w:i/>
          <w:color w:val="auto"/>
          <w:sz w:val="28"/>
          <w:szCs w:val="28"/>
        </w:rPr>
        <w:t xml:space="preserve">в зависимости от вида и точности сети, в которую </w:t>
      </w:r>
      <w:r w:rsidR="000B488D">
        <w:rPr>
          <w:i/>
          <w:color w:val="auto"/>
          <w:sz w:val="28"/>
          <w:szCs w:val="28"/>
        </w:rPr>
        <w:t xml:space="preserve">он </w:t>
      </w:r>
      <w:r w:rsidR="000B488D" w:rsidRPr="000B488D">
        <w:rPr>
          <w:i/>
          <w:color w:val="auto"/>
          <w:sz w:val="28"/>
          <w:szCs w:val="28"/>
        </w:rPr>
        <w:t>входил</w:t>
      </w:r>
      <w:r w:rsidR="000B488D">
        <w:rPr>
          <w:i/>
          <w:color w:val="auto"/>
          <w:sz w:val="28"/>
          <w:szCs w:val="28"/>
        </w:rPr>
        <w:t xml:space="preserve">, составляет </w:t>
      </w:r>
      <w:r w:rsidR="000B488D" w:rsidRPr="000B488D">
        <w:rPr>
          <w:i/>
          <w:color w:val="auto"/>
          <w:sz w:val="28"/>
          <w:szCs w:val="28"/>
        </w:rPr>
        <w:t xml:space="preserve"> от 100 </w:t>
      </w:r>
      <w:r w:rsidR="000B488D">
        <w:rPr>
          <w:i/>
          <w:color w:val="auto"/>
          <w:sz w:val="28"/>
          <w:szCs w:val="28"/>
        </w:rPr>
        <w:t>тысяч</w:t>
      </w:r>
      <w:r w:rsidR="000B488D" w:rsidRPr="000B488D">
        <w:rPr>
          <w:i/>
          <w:color w:val="auto"/>
          <w:sz w:val="28"/>
          <w:szCs w:val="28"/>
        </w:rPr>
        <w:t xml:space="preserve"> до миллиона рублей</w:t>
      </w:r>
      <w:r w:rsidR="00E024BF" w:rsidRPr="00CC22A8">
        <w:rPr>
          <w:i/>
          <w:color w:val="auto"/>
          <w:sz w:val="28"/>
          <w:szCs w:val="28"/>
        </w:rPr>
        <w:t>»</w:t>
      </w:r>
      <w:r w:rsidR="00E024BF" w:rsidRPr="00CC22A8">
        <w:rPr>
          <w:color w:val="auto"/>
          <w:sz w:val="28"/>
          <w:szCs w:val="28"/>
        </w:rPr>
        <w:t xml:space="preserve">, - </w:t>
      </w:r>
      <w:r w:rsidR="00E024BF">
        <w:rPr>
          <w:color w:val="auto"/>
          <w:sz w:val="28"/>
          <w:szCs w:val="28"/>
        </w:rPr>
        <w:t>поясняет</w:t>
      </w:r>
      <w:r w:rsidR="00E024BF" w:rsidRPr="00CC22A8">
        <w:rPr>
          <w:b/>
          <w:color w:val="auto"/>
          <w:sz w:val="28"/>
          <w:szCs w:val="28"/>
        </w:rPr>
        <w:t>Надежда Кацура</w:t>
      </w:r>
      <w:r w:rsidR="00E024BF" w:rsidRPr="00CC22A8">
        <w:rPr>
          <w:color w:val="auto"/>
          <w:sz w:val="28"/>
          <w:szCs w:val="28"/>
        </w:rPr>
        <w:t xml:space="preserve">, руководитель </w:t>
      </w:r>
      <w:r w:rsidR="00E024BF">
        <w:rPr>
          <w:color w:val="auto"/>
          <w:sz w:val="28"/>
          <w:szCs w:val="28"/>
        </w:rPr>
        <w:t xml:space="preserve">орловского </w:t>
      </w:r>
      <w:r w:rsidR="00E024BF" w:rsidRPr="00CC22A8">
        <w:rPr>
          <w:color w:val="auto"/>
          <w:sz w:val="28"/>
          <w:szCs w:val="28"/>
        </w:rPr>
        <w:t>Управления Росреестра.</w:t>
      </w:r>
    </w:p>
    <w:p w:rsidR="003A689E" w:rsidRPr="003A689E" w:rsidRDefault="003A689E" w:rsidP="000B488D">
      <w:pPr>
        <w:ind w:firstLine="709"/>
        <w:jc w:val="both"/>
        <w:rPr>
          <w:i/>
          <w:color w:val="auto"/>
          <w:sz w:val="4"/>
          <w:szCs w:val="4"/>
        </w:rPr>
      </w:pPr>
    </w:p>
    <w:p w:rsidR="00CC22A8" w:rsidRPr="00E024BF" w:rsidRDefault="00E024BF" w:rsidP="000B488D">
      <w:pPr>
        <w:ind w:firstLine="709"/>
        <w:jc w:val="both"/>
        <w:rPr>
          <w:color w:val="auto"/>
          <w:sz w:val="28"/>
          <w:szCs w:val="28"/>
        </w:rPr>
      </w:pPr>
      <w:r w:rsidRPr="00E024BF">
        <w:rPr>
          <w:color w:val="auto"/>
          <w:sz w:val="28"/>
          <w:szCs w:val="28"/>
        </w:rPr>
        <w:t xml:space="preserve">Также </w:t>
      </w:r>
      <w:r>
        <w:rPr>
          <w:color w:val="auto"/>
          <w:sz w:val="28"/>
          <w:szCs w:val="28"/>
        </w:rPr>
        <w:t>законом</w:t>
      </w:r>
      <w:r w:rsidR="00CC22A8" w:rsidRPr="00E024BF">
        <w:rPr>
          <w:color w:val="auto"/>
          <w:sz w:val="28"/>
          <w:szCs w:val="28"/>
        </w:rPr>
        <w:t xml:space="preserve"> запрещает</w:t>
      </w:r>
      <w:r w:rsidRPr="00E024BF">
        <w:rPr>
          <w:color w:val="auto"/>
          <w:sz w:val="28"/>
          <w:szCs w:val="28"/>
        </w:rPr>
        <w:t>ся</w:t>
      </w:r>
      <w:r w:rsidR="00CC22A8" w:rsidRPr="00E024BF">
        <w:rPr>
          <w:color w:val="auto"/>
          <w:sz w:val="28"/>
          <w:szCs w:val="28"/>
        </w:rPr>
        <w:t xml:space="preserve"> осуществление видов деятельности и проведение работ, которые могут повлечьповреждениеили уничтожение наружных опознавательных знаков пунктов ГГС</w:t>
      </w:r>
      <w:r>
        <w:rPr>
          <w:color w:val="auto"/>
          <w:sz w:val="28"/>
          <w:szCs w:val="28"/>
        </w:rPr>
        <w:t>.</w:t>
      </w:r>
    </w:p>
    <w:p w:rsidR="00CC22A8" w:rsidRPr="00CC22A8" w:rsidRDefault="00CC22A8" w:rsidP="00CC22A8">
      <w:pPr>
        <w:spacing w:line="276" w:lineRule="auto"/>
        <w:ind w:firstLine="709"/>
        <w:jc w:val="both"/>
        <w:rPr>
          <w:color w:val="auto"/>
          <w:sz w:val="4"/>
          <w:szCs w:val="4"/>
        </w:rPr>
      </w:pPr>
    </w:p>
    <w:p w:rsidR="00CC22A8" w:rsidRPr="00CC22A8" w:rsidRDefault="00E024BF" w:rsidP="00CC22A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с</w:t>
      </w:r>
      <w:r w:rsidR="00CC22A8" w:rsidRPr="00CC22A8">
        <w:rPr>
          <w:color w:val="auto"/>
          <w:sz w:val="28"/>
          <w:szCs w:val="28"/>
        </w:rPr>
        <w:t xml:space="preserve">тоит напомнить, что </w:t>
      </w:r>
      <w:r w:rsidR="00256C88">
        <w:rPr>
          <w:color w:val="auto"/>
          <w:sz w:val="28"/>
          <w:szCs w:val="28"/>
        </w:rPr>
        <w:t xml:space="preserve">за </w:t>
      </w:r>
      <w:r w:rsidR="00256C88" w:rsidRPr="00CC22A8">
        <w:rPr>
          <w:color w:val="auto"/>
          <w:sz w:val="28"/>
          <w:szCs w:val="28"/>
        </w:rPr>
        <w:t xml:space="preserve">уничтожение, повреждение или снос пунктов ГГС </w:t>
      </w:r>
      <w:r w:rsidR="00256C88">
        <w:rPr>
          <w:color w:val="auto"/>
          <w:sz w:val="28"/>
          <w:szCs w:val="28"/>
        </w:rPr>
        <w:t>предусмотрена</w:t>
      </w:r>
      <w:r w:rsidR="00CC22A8" w:rsidRPr="00CC22A8">
        <w:rPr>
          <w:color w:val="auto"/>
          <w:sz w:val="28"/>
          <w:szCs w:val="28"/>
        </w:rPr>
        <w:t xml:space="preserve"> административн</w:t>
      </w:r>
      <w:r w:rsidR="00256C88">
        <w:rPr>
          <w:color w:val="auto"/>
          <w:sz w:val="28"/>
          <w:szCs w:val="28"/>
        </w:rPr>
        <w:t>ая</w:t>
      </w:r>
      <w:r w:rsidR="00CC22A8" w:rsidRPr="00CC22A8">
        <w:rPr>
          <w:color w:val="auto"/>
          <w:sz w:val="28"/>
          <w:szCs w:val="28"/>
        </w:rPr>
        <w:t xml:space="preserve"> ответственность в виде штрафа в размере </w:t>
      </w:r>
      <w:r>
        <w:rPr>
          <w:color w:val="auto"/>
          <w:sz w:val="28"/>
          <w:szCs w:val="28"/>
        </w:rPr>
        <w:t xml:space="preserve">от 5 тысяч рублей для граждан и </w:t>
      </w:r>
      <w:r w:rsidR="00CC22A8" w:rsidRPr="00CC22A8">
        <w:rPr>
          <w:color w:val="auto"/>
          <w:sz w:val="28"/>
          <w:szCs w:val="28"/>
        </w:rPr>
        <w:t>до 200 тысяч рублей</w:t>
      </w:r>
      <w:r>
        <w:rPr>
          <w:color w:val="auto"/>
          <w:sz w:val="28"/>
          <w:szCs w:val="28"/>
        </w:rPr>
        <w:t xml:space="preserve"> для юридических лиц</w:t>
      </w:r>
      <w:r w:rsidR="00CC22A8" w:rsidRPr="00CC22A8">
        <w:rPr>
          <w:color w:val="auto"/>
          <w:sz w:val="28"/>
          <w:szCs w:val="28"/>
        </w:rPr>
        <w:t>. А неуведомление собственником или пользователем земельного участка, здания или сооружения, на которых размещены пункты ГГС, об его уничтожении,  повреждении или сносе, равно как и отказ в предоставлении возможности подъезда (подхода) к этим пунктам для проведения на них наблюдений и иных работ</w:t>
      </w:r>
      <w:r w:rsidR="003A689E">
        <w:rPr>
          <w:color w:val="auto"/>
          <w:sz w:val="28"/>
          <w:szCs w:val="28"/>
        </w:rPr>
        <w:t>,влечет наложение</w:t>
      </w:r>
      <w:r w:rsidR="00CC22A8" w:rsidRPr="00CC22A8">
        <w:rPr>
          <w:color w:val="auto"/>
          <w:sz w:val="28"/>
          <w:szCs w:val="28"/>
        </w:rPr>
        <w:t xml:space="preserve"> штраф</w:t>
      </w:r>
      <w:r w:rsidR="003A689E">
        <w:rPr>
          <w:color w:val="auto"/>
          <w:sz w:val="28"/>
          <w:szCs w:val="28"/>
        </w:rPr>
        <w:t>а</w:t>
      </w:r>
      <w:r w:rsidR="00CC22A8" w:rsidRPr="00CC22A8">
        <w:rPr>
          <w:color w:val="auto"/>
          <w:sz w:val="28"/>
          <w:szCs w:val="28"/>
        </w:rPr>
        <w:t xml:space="preserve"> до 5 тысяч рублей.</w:t>
      </w:r>
    </w:p>
    <w:p w:rsidR="00776FE8" w:rsidRDefault="00CC22A8" w:rsidP="00D65F7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22A8">
        <w:rPr>
          <w:color w:val="auto"/>
          <w:sz w:val="28"/>
          <w:szCs w:val="28"/>
        </w:rPr>
        <w:t>В случае уничтожения, повреждения или сноса пунктов ГГС, ГНС, ГГрС</w:t>
      </w:r>
      <w:r w:rsidR="00444966">
        <w:rPr>
          <w:color w:val="auto"/>
          <w:sz w:val="28"/>
          <w:szCs w:val="28"/>
        </w:rPr>
        <w:t xml:space="preserve">орловцам </w:t>
      </w:r>
      <w:r w:rsidRPr="00CC22A8">
        <w:rPr>
          <w:color w:val="auto"/>
          <w:sz w:val="28"/>
          <w:szCs w:val="28"/>
        </w:rPr>
        <w:t>необходимо обратиться в Управление Росреестра по Орловской области</w:t>
      </w:r>
      <w:r w:rsidR="00D65F7F">
        <w:rPr>
          <w:color w:val="auto"/>
          <w:sz w:val="28"/>
          <w:szCs w:val="28"/>
        </w:rPr>
        <w:t xml:space="preserve"> по т</w:t>
      </w:r>
      <w:r w:rsidRPr="00CC22A8">
        <w:rPr>
          <w:color w:val="auto"/>
          <w:sz w:val="28"/>
          <w:szCs w:val="28"/>
        </w:rPr>
        <w:t>елефон</w:t>
      </w:r>
      <w:r w:rsidR="00D65F7F">
        <w:rPr>
          <w:color w:val="auto"/>
          <w:sz w:val="28"/>
          <w:szCs w:val="28"/>
        </w:rPr>
        <w:t>у</w:t>
      </w:r>
      <w:r w:rsidRPr="00CC22A8">
        <w:rPr>
          <w:color w:val="auto"/>
          <w:sz w:val="28"/>
          <w:szCs w:val="28"/>
        </w:rPr>
        <w:t xml:space="preserve"> (4862) 59-77-99</w:t>
      </w:r>
      <w:r w:rsidR="00D65F7F">
        <w:rPr>
          <w:color w:val="auto"/>
          <w:sz w:val="28"/>
          <w:szCs w:val="28"/>
        </w:rPr>
        <w:t xml:space="preserve"> или направить обращение по электронной почте </w:t>
      </w:r>
      <w:hyperlink r:id="rId7" w:history="1">
        <w:r w:rsidR="00D65F7F" w:rsidRPr="00A7639E">
          <w:rPr>
            <w:rStyle w:val="a7"/>
            <w:sz w:val="28"/>
            <w:szCs w:val="28"/>
          </w:rPr>
          <w:t>57_</w:t>
        </w:r>
        <w:r w:rsidR="00D65F7F" w:rsidRPr="00A7639E">
          <w:rPr>
            <w:rStyle w:val="a7"/>
            <w:sz w:val="28"/>
            <w:szCs w:val="28"/>
            <w:lang w:val="en-US"/>
          </w:rPr>
          <w:t>upr</w:t>
        </w:r>
        <w:r w:rsidR="00D65F7F" w:rsidRPr="00A7639E">
          <w:rPr>
            <w:rStyle w:val="a7"/>
            <w:sz w:val="28"/>
            <w:szCs w:val="28"/>
          </w:rPr>
          <w:t>@</w:t>
        </w:r>
        <w:r w:rsidR="00D65F7F" w:rsidRPr="00A7639E">
          <w:rPr>
            <w:rStyle w:val="a7"/>
            <w:sz w:val="28"/>
            <w:szCs w:val="28"/>
            <w:lang w:val="en-US"/>
          </w:rPr>
          <w:t>rosreestr</w:t>
        </w:r>
        <w:r w:rsidR="00D65F7F" w:rsidRPr="00A7639E">
          <w:rPr>
            <w:rStyle w:val="a7"/>
            <w:sz w:val="28"/>
            <w:szCs w:val="28"/>
          </w:rPr>
          <w:t>.</w:t>
        </w:r>
        <w:r w:rsidR="00D65F7F" w:rsidRPr="00A7639E">
          <w:rPr>
            <w:rStyle w:val="a7"/>
            <w:sz w:val="28"/>
            <w:szCs w:val="28"/>
            <w:lang w:val="en-US"/>
          </w:rPr>
          <w:t>ru</w:t>
        </w:r>
      </w:hyperlink>
      <w:r w:rsidR="006F15E4">
        <w:rPr>
          <w:color w:val="auto"/>
          <w:sz w:val="28"/>
          <w:szCs w:val="28"/>
        </w:rPr>
        <w:t>, либо почтовым от</w:t>
      </w:r>
      <w:r w:rsidR="00D65F7F">
        <w:rPr>
          <w:color w:val="auto"/>
          <w:sz w:val="28"/>
          <w:szCs w:val="28"/>
        </w:rPr>
        <w:t>правлением</w:t>
      </w:r>
      <w:r w:rsidR="006F15E4">
        <w:rPr>
          <w:color w:val="auto"/>
          <w:sz w:val="28"/>
          <w:szCs w:val="28"/>
        </w:rPr>
        <w:t xml:space="preserve"> по адресу: 302028, г. </w:t>
      </w:r>
      <w:bookmarkStart w:id="0" w:name="_GoBack"/>
      <w:bookmarkEnd w:id="0"/>
      <w:r w:rsidR="006F15E4">
        <w:rPr>
          <w:color w:val="auto"/>
          <w:sz w:val="28"/>
          <w:szCs w:val="28"/>
        </w:rPr>
        <w:t>Орёл, ул. Октябрьская, д. 47</w:t>
      </w:r>
      <w:r w:rsidR="00776FE8">
        <w:rPr>
          <w:color w:val="auto"/>
          <w:sz w:val="28"/>
          <w:szCs w:val="28"/>
        </w:rPr>
        <w:t>.</w:t>
      </w:r>
    </w:p>
    <w:p w:rsidR="00776FE8" w:rsidRDefault="00776FE8" w:rsidP="00776FE8">
      <w:pPr>
        <w:spacing w:line="276" w:lineRule="auto"/>
        <w:jc w:val="both"/>
        <w:rPr>
          <w:color w:val="auto"/>
          <w:sz w:val="28"/>
          <w:szCs w:val="28"/>
        </w:rPr>
      </w:pPr>
    </w:p>
    <w:p w:rsidR="00D141CD" w:rsidRPr="00473B62" w:rsidRDefault="004F2EE4" w:rsidP="00776FE8">
      <w:pPr>
        <w:spacing w:line="276" w:lineRule="auto"/>
        <w:jc w:val="both"/>
        <w:rPr>
          <w:rFonts w:ascii="Arial" w:hAnsi="Arial"/>
          <w:b/>
          <w:i/>
          <w:color w:val="0070C0"/>
          <w:sz w:val="19"/>
          <w:szCs w:val="19"/>
        </w:rPr>
      </w:pPr>
      <w:r w:rsidRPr="004F2EE4">
        <w:rPr>
          <w:b/>
          <w:noProof/>
          <w:color w:val="0070C0"/>
          <w:sz w:val="28"/>
        </w:rPr>
        <w:pict>
          <v:rect id="_x0000_s1027" style="position:absolute;left:0;text-align:left;margin-left:-62.7pt;margin-top:3.7pt;width:591.75pt;height:111.7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POqLf3hAAAACwEAAA8AAABkcnMvZG93bnJl&#10;di54bWxMj8FOwzAMhu9IvENkJC7TlrSsrJSmU0HsOrSxw45e47UVTVI1WVfenuwEJ8vyp9/fn68n&#10;3bGRBtdaIyFaCGBkKqtaU0s4fG3mKTDn0SjsrCEJP+RgXdzf5ZgpezU7Gve+ZiHEuAwlNN73Geeu&#10;akijW9ieTLid7aDRh3WouRrwGsJ1x2MhnrnG1oQPDfb03lD1vb9oCSk/bmcfqyWWm12cNKL8nI1v&#10;ZykfH6byFZinyf/BcNMP6lAEp5O9GOVYJ2EexckysBJWYdwAkaQRsJOE+Em8AC9y/r9D8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zqi394QAAAAsBAAAPAAAAAAAAAAAAAAAAADAF&#10;AABkcnMvZG93bnJldi54bWxQSwUGAAAAAAQABADzAAAAPgYAAAAA&#10;" fillcolor="white [3212]" stroked="f" strokeweight="2pt">
            <v:shadow on="t" color="black" opacity="26214f" origin=",.5" offset="0,-3pt"/>
            <v:textbox>
              <w:txbxContent>
                <w:tbl>
                  <w:tblPr>
                    <w:tblStyle w:val="af"/>
                    <w:tblW w:w="5000" w:type="pct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970"/>
                    <w:gridCol w:w="2276"/>
                    <w:gridCol w:w="2532"/>
                  </w:tblGrid>
                  <w:tr w:rsidR="00C0430C" w:rsidTr="00C0430C">
                    <w:trPr>
                      <w:trHeight w:val="652"/>
                    </w:trPr>
                    <w:tc>
                      <w:tcPr>
                        <w:tcW w:w="2959" w:type="pct"/>
                        <w:vAlign w:val="center"/>
                      </w:tcPr>
                      <w:p w:rsidR="00C0430C" w:rsidRPr="00584021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Пресс-служба Управления</w:t>
                        </w:r>
                      </w:p>
                      <w:p w:rsidR="00C0430C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Росреестра по Орловской области</w:t>
                        </w:r>
                      </w:p>
                    </w:tc>
                    <w:tc>
                      <w:tcPr>
                        <w:tcW w:w="966" w:type="pct"/>
                      </w:tcPr>
                      <w:p w:rsidR="00C0430C" w:rsidRDefault="00C0430C" w:rsidP="00C0430C">
                        <w:pPr>
                          <w:jc w:val="center"/>
                          <w:rPr>
                            <w:b/>
                            <w:i/>
                            <w:color w:val="0070C0"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Мы в Теле</w:t>
                        </w:r>
                        <w:r>
                          <w:rPr>
                            <w:b/>
                            <w:i/>
                            <w:color w:val="0070C0"/>
                            <w:sz w:val="20"/>
                          </w:rPr>
                          <w:t>грам</w:t>
                        </w:r>
                      </w:p>
                      <w:p w:rsidR="00C0430C" w:rsidRDefault="004F2EE4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8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https://t.me/rosreestrorel</w:t>
                          </w:r>
                        </w:hyperlink>
                      </w:p>
                      <w:p w:rsidR="00C0430C" w:rsidRDefault="000E2CD1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>
                          <w:rPr>
                            <w:rFonts w:ascii="Inter" w:hAnsi="Inter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9639" cy="828675"/>
                              <wp:effectExtent l="0" t="0" r="444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9639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5" w:type="pct"/>
                      </w:tcPr>
                      <w:p w:rsidR="00C0430C" w:rsidRPr="00473B62" w:rsidRDefault="00C0430C" w:rsidP="00C0430C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Мы ВКонтакте</w:t>
                        </w:r>
                      </w:p>
                      <w:p w:rsidR="00C0430C" w:rsidRDefault="004F2EE4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10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https://vk.com/rosreestr57</w:t>
                          </w:r>
                        </w:hyperlink>
                      </w:p>
                      <w:p w:rsidR="00C0430C" w:rsidRDefault="000E2CD1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>
                          <w:rPr>
                            <w:rFonts w:ascii="Inter" w:hAnsi="Inter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0293" cy="8286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0293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430C" w:rsidTr="00C0430C">
                    <w:trPr>
                      <w:trHeight w:val="392"/>
                    </w:trPr>
                    <w:tc>
                      <w:tcPr>
                        <w:tcW w:w="2959" w:type="pct"/>
                      </w:tcPr>
                      <w:p w:rsidR="00C0430C" w:rsidRDefault="00C0430C" w:rsidP="00C0430C">
                        <w:pPr>
                          <w:jc w:val="both"/>
                          <w:rPr>
                            <w:rFonts w:ascii="Inter" w:hAnsi="Inter"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pct"/>
                        <w:gridSpan w:val="2"/>
                        <w:vAlign w:val="center"/>
                      </w:tcPr>
                      <w:p w:rsidR="00C0430C" w:rsidRDefault="00C0430C" w:rsidP="000E2CD1">
                        <w:pPr>
                          <w:rPr>
                            <w:rFonts w:ascii="Inter" w:hAnsi="Inter"/>
                            <w:sz w:val="20"/>
                          </w:rPr>
                        </w:pPr>
                        <w:r w:rsidRPr="00473B62">
                          <w:rPr>
                            <w:rFonts w:ascii="Arial" w:hAnsi="Arial"/>
                            <w:b/>
                            <w:i/>
                            <w:color w:val="0070C0"/>
                            <w:sz w:val="19"/>
                            <w:szCs w:val="19"/>
                          </w:rPr>
                          <w:t>Присоединяйтесь!</w:t>
                        </w:r>
                      </w:p>
                    </w:tc>
                  </w:tr>
                </w:tbl>
                <w:p w:rsidR="00D141CD" w:rsidRDefault="00D141CD" w:rsidP="00D141CD">
                  <w:pPr>
                    <w:jc w:val="center"/>
                  </w:pPr>
                </w:p>
              </w:txbxContent>
            </v:textbox>
          </v:rect>
        </w:pic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509"/>
    <w:rsid w:val="000138D5"/>
    <w:rsid w:val="00036ED1"/>
    <w:rsid w:val="00040243"/>
    <w:rsid w:val="00055C4C"/>
    <w:rsid w:val="0009002C"/>
    <w:rsid w:val="00091977"/>
    <w:rsid w:val="000A15B3"/>
    <w:rsid w:val="000B488D"/>
    <w:rsid w:val="000D50D6"/>
    <w:rsid w:val="000E2CD1"/>
    <w:rsid w:val="000E65A2"/>
    <w:rsid w:val="00104520"/>
    <w:rsid w:val="001212FF"/>
    <w:rsid w:val="0013182D"/>
    <w:rsid w:val="00143D4C"/>
    <w:rsid w:val="001455F5"/>
    <w:rsid w:val="00151852"/>
    <w:rsid w:val="00186BE4"/>
    <w:rsid w:val="001A04DB"/>
    <w:rsid w:val="001B2686"/>
    <w:rsid w:val="001B410E"/>
    <w:rsid w:val="001B62E1"/>
    <w:rsid w:val="001C4228"/>
    <w:rsid w:val="001D299A"/>
    <w:rsid w:val="001D57BE"/>
    <w:rsid w:val="001E0D8B"/>
    <w:rsid w:val="001E5B1A"/>
    <w:rsid w:val="001F5383"/>
    <w:rsid w:val="00202CB1"/>
    <w:rsid w:val="00206217"/>
    <w:rsid w:val="00211B63"/>
    <w:rsid w:val="0021653F"/>
    <w:rsid w:val="002208C0"/>
    <w:rsid w:val="00234126"/>
    <w:rsid w:val="00235370"/>
    <w:rsid w:val="0024312E"/>
    <w:rsid w:val="00256C88"/>
    <w:rsid w:val="00266167"/>
    <w:rsid w:val="0026636B"/>
    <w:rsid w:val="002711AE"/>
    <w:rsid w:val="00297C21"/>
    <w:rsid w:val="002C07E5"/>
    <w:rsid w:val="002D6B45"/>
    <w:rsid w:val="002F308F"/>
    <w:rsid w:val="00302DBC"/>
    <w:rsid w:val="00313AF7"/>
    <w:rsid w:val="00354E1C"/>
    <w:rsid w:val="003577C9"/>
    <w:rsid w:val="00366B52"/>
    <w:rsid w:val="00393548"/>
    <w:rsid w:val="003A689E"/>
    <w:rsid w:val="003C1726"/>
    <w:rsid w:val="003F4296"/>
    <w:rsid w:val="0040072C"/>
    <w:rsid w:val="004269C2"/>
    <w:rsid w:val="00442F8F"/>
    <w:rsid w:val="00444966"/>
    <w:rsid w:val="00461BC3"/>
    <w:rsid w:val="00472134"/>
    <w:rsid w:val="00473B62"/>
    <w:rsid w:val="0047527A"/>
    <w:rsid w:val="00487350"/>
    <w:rsid w:val="004914A5"/>
    <w:rsid w:val="00494A9C"/>
    <w:rsid w:val="004F149D"/>
    <w:rsid w:val="004F2EE4"/>
    <w:rsid w:val="00500436"/>
    <w:rsid w:val="0050050A"/>
    <w:rsid w:val="00515CDC"/>
    <w:rsid w:val="0052296B"/>
    <w:rsid w:val="00532C54"/>
    <w:rsid w:val="0054264E"/>
    <w:rsid w:val="00550AE3"/>
    <w:rsid w:val="00563909"/>
    <w:rsid w:val="00573E1E"/>
    <w:rsid w:val="00582146"/>
    <w:rsid w:val="00584021"/>
    <w:rsid w:val="0058584E"/>
    <w:rsid w:val="00586209"/>
    <w:rsid w:val="0059449D"/>
    <w:rsid w:val="005F05C8"/>
    <w:rsid w:val="00605FC2"/>
    <w:rsid w:val="006122DF"/>
    <w:rsid w:val="006139BF"/>
    <w:rsid w:val="00625F65"/>
    <w:rsid w:val="00635C7C"/>
    <w:rsid w:val="00641530"/>
    <w:rsid w:val="006417DF"/>
    <w:rsid w:val="00664767"/>
    <w:rsid w:val="00693BBF"/>
    <w:rsid w:val="0069425E"/>
    <w:rsid w:val="006E4710"/>
    <w:rsid w:val="006F15E4"/>
    <w:rsid w:val="006F1B52"/>
    <w:rsid w:val="007041AE"/>
    <w:rsid w:val="00723A9B"/>
    <w:rsid w:val="00732F1D"/>
    <w:rsid w:val="00757142"/>
    <w:rsid w:val="00774174"/>
    <w:rsid w:val="00776FE8"/>
    <w:rsid w:val="00777147"/>
    <w:rsid w:val="00784D78"/>
    <w:rsid w:val="00794CAD"/>
    <w:rsid w:val="007B0D0A"/>
    <w:rsid w:val="007C177E"/>
    <w:rsid w:val="007E5921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E6EEB"/>
    <w:rsid w:val="00900E1F"/>
    <w:rsid w:val="00921E6B"/>
    <w:rsid w:val="00944FCF"/>
    <w:rsid w:val="00952571"/>
    <w:rsid w:val="00973113"/>
    <w:rsid w:val="00985B19"/>
    <w:rsid w:val="009926F9"/>
    <w:rsid w:val="00997DB7"/>
    <w:rsid w:val="009B1A60"/>
    <w:rsid w:val="009D4827"/>
    <w:rsid w:val="009D7630"/>
    <w:rsid w:val="009E64F6"/>
    <w:rsid w:val="00A179F7"/>
    <w:rsid w:val="00A30398"/>
    <w:rsid w:val="00A33AAB"/>
    <w:rsid w:val="00A33D7E"/>
    <w:rsid w:val="00A72822"/>
    <w:rsid w:val="00A970AD"/>
    <w:rsid w:val="00AD59BC"/>
    <w:rsid w:val="00AE4D7F"/>
    <w:rsid w:val="00AE6F3C"/>
    <w:rsid w:val="00B040D7"/>
    <w:rsid w:val="00B34D6A"/>
    <w:rsid w:val="00B362D8"/>
    <w:rsid w:val="00B95CA1"/>
    <w:rsid w:val="00BA235A"/>
    <w:rsid w:val="00BB5CE6"/>
    <w:rsid w:val="00BD74A3"/>
    <w:rsid w:val="00BE1254"/>
    <w:rsid w:val="00BF0AF8"/>
    <w:rsid w:val="00BF36CD"/>
    <w:rsid w:val="00C039F4"/>
    <w:rsid w:val="00C0430C"/>
    <w:rsid w:val="00C06D9B"/>
    <w:rsid w:val="00C12EFD"/>
    <w:rsid w:val="00C326C5"/>
    <w:rsid w:val="00C907D1"/>
    <w:rsid w:val="00CA4832"/>
    <w:rsid w:val="00CB104A"/>
    <w:rsid w:val="00CC22A8"/>
    <w:rsid w:val="00CD3032"/>
    <w:rsid w:val="00CE130A"/>
    <w:rsid w:val="00CE25B3"/>
    <w:rsid w:val="00CE390E"/>
    <w:rsid w:val="00D055CD"/>
    <w:rsid w:val="00D06AC1"/>
    <w:rsid w:val="00D141CD"/>
    <w:rsid w:val="00D17130"/>
    <w:rsid w:val="00D6382F"/>
    <w:rsid w:val="00D65F7F"/>
    <w:rsid w:val="00D71C97"/>
    <w:rsid w:val="00DA6CDB"/>
    <w:rsid w:val="00DB79D0"/>
    <w:rsid w:val="00DE0C97"/>
    <w:rsid w:val="00DE48BB"/>
    <w:rsid w:val="00DF61B3"/>
    <w:rsid w:val="00E024BF"/>
    <w:rsid w:val="00E14B9D"/>
    <w:rsid w:val="00E15D8C"/>
    <w:rsid w:val="00E23657"/>
    <w:rsid w:val="00E53966"/>
    <w:rsid w:val="00EC1195"/>
    <w:rsid w:val="00EE1C53"/>
    <w:rsid w:val="00EF4B89"/>
    <w:rsid w:val="00F03210"/>
    <w:rsid w:val="00F07876"/>
    <w:rsid w:val="00F21843"/>
    <w:rsid w:val="00F21C21"/>
    <w:rsid w:val="00F32B47"/>
    <w:rsid w:val="00F80C39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F2EE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F2EE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F2EE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F2EE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4F2EE4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4F2EE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F2EE4"/>
    <w:rPr>
      <w:sz w:val="24"/>
    </w:rPr>
  </w:style>
  <w:style w:type="paragraph" w:styleId="21">
    <w:name w:val="toc 2"/>
    <w:next w:val="a"/>
    <w:link w:val="22"/>
    <w:uiPriority w:val="39"/>
    <w:rsid w:val="004F2EE4"/>
    <w:pPr>
      <w:ind w:left="200"/>
    </w:pPr>
  </w:style>
  <w:style w:type="character" w:customStyle="1" w:styleId="22">
    <w:name w:val="Оглавление 2 Знак"/>
    <w:link w:val="21"/>
    <w:rsid w:val="004F2EE4"/>
  </w:style>
  <w:style w:type="paragraph" w:styleId="41">
    <w:name w:val="toc 4"/>
    <w:next w:val="a"/>
    <w:link w:val="42"/>
    <w:uiPriority w:val="39"/>
    <w:rsid w:val="004F2EE4"/>
    <w:pPr>
      <w:ind w:left="600"/>
    </w:pPr>
  </w:style>
  <w:style w:type="character" w:customStyle="1" w:styleId="42">
    <w:name w:val="Оглавление 4 Знак"/>
    <w:link w:val="41"/>
    <w:rsid w:val="004F2EE4"/>
  </w:style>
  <w:style w:type="paragraph" w:styleId="a3">
    <w:name w:val="No Spacing"/>
    <w:link w:val="a4"/>
    <w:rsid w:val="004F2EE4"/>
    <w:rPr>
      <w:sz w:val="24"/>
    </w:rPr>
  </w:style>
  <w:style w:type="character" w:customStyle="1" w:styleId="a4">
    <w:name w:val="Без интервала Знак"/>
    <w:link w:val="a3"/>
    <w:rsid w:val="004F2EE4"/>
    <w:rPr>
      <w:sz w:val="24"/>
    </w:rPr>
  </w:style>
  <w:style w:type="paragraph" w:styleId="6">
    <w:name w:val="toc 6"/>
    <w:next w:val="a"/>
    <w:link w:val="60"/>
    <w:uiPriority w:val="39"/>
    <w:rsid w:val="004F2EE4"/>
    <w:pPr>
      <w:ind w:left="1000"/>
    </w:pPr>
  </w:style>
  <w:style w:type="character" w:customStyle="1" w:styleId="60">
    <w:name w:val="Оглавление 6 Знак"/>
    <w:link w:val="6"/>
    <w:rsid w:val="004F2EE4"/>
  </w:style>
  <w:style w:type="paragraph" w:styleId="7">
    <w:name w:val="toc 7"/>
    <w:next w:val="a"/>
    <w:link w:val="70"/>
    <w:uiPriority w:val="39"/>
    <w:rsid w:val="004F2EE4"/>
    <w:pPr>
      <w:ind w:left="1200"/>
    </w:pPr>
  </w:style>
  <w:style w:type="character" w:customStyle="1" w:styleId="70">
    <w:name w:val="Оглавление 7 Знак"/>
    <w:link w:val="7"/>
    <w:rsid w:val="004F2EE4"/>
  </w:style>
  <w:style w:type="character" w:customStyle="1" w:styleId="30">
    <w:name w:val="Заголовок 3 Знак"/>
    <w:basedOn w:val="1"/>
    <w:link w:val="3"/>
    <w:rsid w:val="004F2EE4"/>
    <w:rPr>
      <w:sz w:val="28"/>
    </w:rPr>
  </w:style>
  <w:style w:type="paragraph" w:styleId="a5">
    <w:name w:val="annotation text"/>
    <w:basedOn w:val="a"/>
    <w:link w:val="a6"/>
    <w:rsid w:val="004F2EE4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4F2EE4"/>
    <w:rPr>
      <w:rFonts w:ascii="Calibri" w:hAnsi="Calibri"/>
      <w:sz w:val="20"/>
    </w:rPr>
  </w:style>
  <w:style w:type="paragraph" w:customStyle="1" w:styleId="12">
    <w:name w:val="Основной шрифт абзаца1"/>
    <w:rsid w:val="004F2EE4"/>
  </w:style>
  <w:style w:type="paragraph" w:customStyle="1" w:styleId="Default">
    <w:name w:val="Default"/>
    <w:link w:val="Default1"/>
    <w:rsid w:val="004F2EE4"/>
    <w:rPr>
      <w:rFonts w:ascii="Arial" w:hAnsi="Arial"/>
      <w:sz w:val="24"/>
    </w:rPr>
  </w:style>
  <w:style w:type="character" w:customStyle="1" w:styleId="Default1">
    <w:name w:val="Default1"/>
    <w:link w:val="Default"/>
    <w:rsid w:val="004F2EE4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4F2EE4"/>
    <w:pPr>
      <w:ind w:left="400"/>
    </w:pPr>
  </w:style>
  <w:style w:type="character" w:customStyle="1" w:styleId="32">
    <w:name w:val="Оглавление 3 Знак"/>
    <w:link w:val="31"/>
    <w:rsid w:val="004F2EE4"/>
  </w:style>
  <w:style w:type="character" w:customStyle="1" w:styleId="50">
    <w:name w:val="Заголовок 5 Знак"/>
    <w:link w:val="5"/>
    <w:rsid w:val="004F2EE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F2EE4"/>
    <w:rPr>
      <w:sz w:val="28"/>
    </w:rPr>
  </w:style>
  <w:style w:type="paragraph" w:customStyle="1" w:styleId="13">
    <w:name w:val="Гиперссылка1"/>
    <w:basedOn w:val="12"/>
    <w:link w:val="a7"/>
    <w:rsid w:val="004F2EE4"/>
    <w:rPr>
      <w:color w:val="0000FF"/>
      <w:u w:val="single"/>
    </w:rPr>
  </w:style>
  <w:style w:type="character" w:styleId="a7">
    <w:name w:val="Hyperlink"/>
    <w:basedOn w:val="a0"/>
    <w:link w:val="13"/>
    <w:rsid w:val="004F2EE4"/>
    <w:rPr>
      <w:color w:val="0000FF"/>
      <w:u w:val="single"/>
    </w:rPr>
  </w:style>
  <w:style w:type="paragraph" w:customStyle="1" w:styleId="Footnote">
    <w:name w:val="Footnote"/>
    <w:link w:val="Footnote1"/>
    <w:rsid w:val="004F2EE4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4F2EE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F2EE4"/>
    <w:rPr>
      <w:rFonts w:ascii="XO Thames" w:hAnsi="XO Thames"/>
      <w:b/>
    </w:rPr>
  </w:style>
  <w:style w:type="character" w:customStyle="1" w:styleId="15">
    <w:name w:val="Оглавление 1 Знак"/>
    <w:link w:val="14"/>
    <w:rsid w:val="004F2EE4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4F2EE4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4F2EE4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1"/>
    <w:rsid w:val="004F2EE4"/>
  </w:style>
  <w:style w:type="character" w:customStyle="1" w:styleId="apple-converted-space1">
    <w:name w:val="apple-converted-space1"/>
    <w:basedOn w:val="a0"/>
    <w:link w:val="apple-converted-space"/>
    <w:rsid w:val="004F2EE4"/>
  </w:style>
  <w:style w:type="paragraph" w:styleId="9">
    <w:name w:val="toc 9"/>
    <w:next w:val="a"/>
    <w:link w:val="90"/>
    <w:uiPriority w:val="39"/>
    <w:rsid w:val="004F2EE4"/>
    <w:pPr>
      <w:ind w:left="1600"/>
    </w:pPr>
  </w:style>
  <w:style w:type="character" w:customStyle="1" w:styleId="90">
    <w:name w:val="Оглавление 9 Знак"/>
    <w:link w:val="9"/>
    <w:rsid w:val="004F2EE4"/>
  </w:style>
  <w:style w:type="paragraph" w:styleId="8">
    <w:name w:val="toc 8"/>
    <w:next w:val="a"/>
    <w:link w:val="80"/>
    <w:uiPriority w:val="39"/>
    <w:rsid w:val="004F2EE4"/>
    <w:pPr>
      <w:ind w:left="1400"/>
    </w:pPr>
  </w:style>
  <w:style w:type="character" w:customStyle="1" w:styleId="80">
    <w:name w:val="Оглавление 8 Знак"/>
    <w:link w:val="8"/>
    <w:rsid w:val="004F2EE4"/>
  </w:style>
  <w:style w:type="paragraph" w:styleId="a8">
    <w:name w:val="Normal (Web)"/>
    <w:basedOn w:val="a"/>
    <w:link w:val="a9"/>
    <w:uiPriority w:val="99"/>
    <w:rsid w:val="004F2EE4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4F2EE4"/>
    <w:rPr>
      <w:sz w:val="24"/>
    </w:rPr>
  </w:style>
  <w:style w:type="paragraph" w:styleId="51">
    <w:name w:val="toc 5"/>
    <w:next w:val="a"/>
    <w:link w:val="52"/>
    <w:uiPriority w:val="39"/>
    <w:rsid w:val="004F2EE4"/>
    <w:pPr>
      <w:ind w:left="800"/>
    </w:pPr>
  </w:style>
  <w:style w:type="character" w:customStyle="1" w:styleId="52">
    <w:name w:val="Оглавление 5 Знак"/>
    <w:link w:val="51"/>
    <w:rsid w:val="004F2EE4"/>
  </w:style>
  <w:style w:type="paragraph" w:customStyle="1" w:styleId="16">
    <w:name w:val="Строгий1"/>
    <w:basedOn w:val="12"/>
    <w:link w:val="aa"/>
    <w:rsid w:val="004F2EE4"/>
    <w:rPr>
      <w:b/>
    </w:rPr>
  </w:style>
  <w:style w:type="character" w:styleId="aa">
    <w:name w:val="Strong"/>
    <w:basedOn w:val="a0"/>
    <w:link w:val="16"/>
    <w:rsid w:val="004F2EE4"/>
    <w:rPr>
      <w:b/>
    </w:rPr>
  </w:style>
  <w:style w:type="paragraph" w:styleId="ab">
    <w:name w:val="Subtitle"/>
    <w:next w:val="a"/>
    <w:link w:val="ac"/>
    <w:uiPriority w:val="11"/>
    <w:qFormat/>
    <w:rsid w:val="004F2EE4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4F2EE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4F2EE4"/>
    <w:pPr>
      <w:ind w:left="1800"/>
    </w:pPr>
  </w:style>
  <w:style w:type="character" w:customStyle="1" w:styleId="toc101">
    <w:name w:val="toc 101"/>
    <w:link w:val="toc10"/>
    <w:rsid w:val="004F2EE4"/>
  </w:style>
  <w:style w:type="paragraph" w:styleId="ad">
    <w:name w:val="Title"/>
    <w:next w:val="a"/>
    <w:link w:val="ae"/>
    <w:uiPriority w:val="10"/>
    <w:qFormat/>
    <w:rsid w:val="004F2EE4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4F2EE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4F2EE4"/>
    <w:rPr>
      <w:sz w:val="28"/>
    </w:rPr>
  </w:style>
  <w:style w:type="character" w:customStyle="1" w:styleId="20">
    <w:name w:val="Заголовок 2 Знак"/>
    <w:basedOn w:val="1"/>
    <w:link w:val="2"/>
    <w:rsid w:val="004F2EE4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57_upr@rosreest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862D-82EC-44DB-B22F-B2876EE9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DTO</cp:lastModifiedBy>
  <cp:revision>1</cp:revision>
  <cp:lastPrinted>2022-09-22T14:12:00Z</cp:lastPrinted>
  <dcterms:created xsi:type="dcterms:W3CDTF">2022-09-23T09:25:00Z</dcterms:created>
  <dcterms:modified xsi:type="dcterms:W3CDTF">2022-09-23T11:31:00Z</dcterms:modified>
</cp:coreProperties>
</file>