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D6CE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Орловской области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принял</w:t>
      </w:r>
      <w:r w:rsidR="00A254A4">
        <w:rPr>
          <w:rFonts w:ascii="Times New Roman" w:hAnsi="Times New Roman" w:cs="Times New Roman"/>
          <w:sz w:val="28"/>
          <w:szCs w:val="28"/>
        </w:rPr>
        <w:t>а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 xml:space="preserve">являются Свердловская, Самарская, Липецкая, Ленинградская, Орловская области.Кроме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образованияхсамозанятые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B5155"/>
    <w:rsid w:val="002D6CEC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01D3D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54A4"/>
    <w:rsid w:val="00A276EC"/>
    <w:rsid w:val="00A36342"/>
    <w:rsid w:val="00B37EC8"/>
    <w:rsid w:val="00B67DC8"/>
    <w:rsid w:val="00B750C8"/>
    <w:rsid w:val="00B944AB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Экономика</cp:lastModifiedBy>
  <cp:revision>9</cp:revision>
  <cp:lastPrinted>2021-09-22T16:31:00Z</cp:lastPrinted>
  <dcterms:created xsi:type="dcterms:W3CDTF">2021-09-22T15:21:00Z</dcterms:created>
  <dcterms:modified xsi:type="dcterms:W3CDTF">2021-09-24T08:11:00Z</dcterms:modified>
</cp:coreProperties>
</file>