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7D" w:rsidRPr="0079317D" w:rsidRDefault="0079317D" w:rsidP="0079317D">
      <w:pPr>
        <w:spacing w:after="29" w:line="240" w:lineRule="auto"/>
        <w:jc w:val="both"/>
        <w:rPr>
          <w:rFonts w:ascii="Tahoma" w:eastAsia="Times New Roman" w:hAnsi="Tahoma" w:cs="Tahoma"/>
          <w:b/>
          <w:bCs/>
          <w:color w:val="4565A1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b/>
          <w:bCs/>
          <w:color w:val="4565A1"/>
          <w:sz w:val="9"/>
          <w:szCs w:val="9"/>
          <w:lang w:eastAsia="ru-RU"/>
        </w:rPr>
        <w:t>Орловские ветераны Великой Отечественной войны получат единовременные денежные выплаты на ремонт жилья</w:t>
      </w:r>
    </w:p>
    <w:p w:rsidR="0079317D" w:rsidRPr="0079317D" w:rsidRDefault="0079317D" w:rsidP="0079317D">
      <w:pPr>
        <w:spacing w:after="36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9"/>
          <w:szCs w:val="9"/>
          <w:lang w:eastAsia="ru-RU"/>
        </w:rPr>
        <w:drawing>
          <wp:inline distT="0" distB="0" distL="0" distR="0">
            <wp:extent cx="1896745" cy="1267460"/>
            <wp:effectExtent l="19050" t="0" r="8255" b="0"/>
            <wp:docPr id="1" name="Рисунок 1" descr="https://orel-region.ru/files/upload/68530p.jpg">
              <a:hlinkClick xmlns:a="http://schemas.openxmlformats.org/drawingml/2006/main" r:id="rId4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68530p.jpg">
                      <a:hlinkClick r:id="rId4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7D" w:rsidRPr="0079317D" w:rsidRDefault="0079317D" w:rsidP="0079317D">
      <w:pPr>
        <w:spacing w:before="14" w:after="0" w:line="114" w:lineRule="atLeast"/>
        <w:ind w:firstLine="178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Губернатор Орловской области Андрей </w:t>
      </w:r>
      <w:proofErr w:type="spellStart"/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Клычков</w:t>
      </w:r>
      <w:proofErr w:type="spellEnd"/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 подписал указ о мерах по проведению ремонта жилых помещений, в которых проживают инвалиды и участники Великой Отечественной войны.</w:t>
      </w:r>
    </w:p>
    <w:p w:rsidR="0079317D" w:rsidRPr="0079317D" w:rsidRDefault="0079317D" w:rsidP="0079317D">
      <w:pPr>
        <w:spacing w:before="14" w:after="0" w:line="114" w:lineRule="atLeast"/>
        <w:ind w:firstLine="178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Указ принят в рамках реализации поручений Президента РФ в целях улучшения жилищных условий ветеранов.</w:t>
      </w:r>
    </w:p>
    <w:p w:rsidR="0079317D" w:rsidRPr="0079317D" w:rsidRDefault="0079317D" w:rsidP="0079317D">
      <w:pPr>
        <w:spacing w:before="14" w:after="0" w:line="114" w:lineRule="atLeast"/>
        <w:ind w:firstLine="178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В 2019 году инвалидам и участникам Великой Отечественной войны за счет средств областного бюджета будут предоставлены единовременные денежные выплаты на проведение текущего ремонта жилья в размере 50 тыс. рублей и капитального ремонта жилого помещения в размере 200 тыс. рублей.</w:t>
      </w:r>
    </w:p>
    <w:p w:rsidR="0079317D" w:rsidRPr="0079317D" w:rsidRDefault="0079317D" w:rsidP="0079317D">
      <w:pPr>
        <w:spacing w:before="14" w:after="0" w:line="114" w:lineRule="atLeast"/>
        <w:ind w:firstLine="178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Выплаты на проведение ремонта получат ветераны, не имеющие оснований для обеспечения жильем в соответствии с федеральным законодательством и проживающие в жилых помещениях, требующих проведения ремонта.</w:t>
      </w:r>
    </w:p>
    <w:p w:rsidR="0079317D" w:rsidRPr="0079317D" w:rsidRDefault="0079317D" w:rsidP="0079317D">
      <w:pPr>
        <w:spacing w:before="14" w:after="0" w:line="114" w:lineRule="atLeast"/>
        <w:ind w:firstLine="178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79317D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Департаменту социальной защиты, опеки и попечительства, труда и занятости Орловской области поручено подготовить и внести для рассмотрения проект постановления Правительства Орловской области, определяющий порядок предоставления мер социальной поддержки.</w:t>
      </w:r>
    </w:p>
    <w:p w:rsidR="009420B6" w:rsidRDefault="009420B6"/>
    <w:sectPr w:rsidR="009420B6" w:rsidSect="0094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9317D"/>
    <w:rsid w:val="0079317D"/>
    <w:rsid w:val="0094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051">
          <w:marLeft w:val="0"/>
          <w:marRight w:val="0"/>
          <w:marTop w:val="43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374">
          <w:marLeft w:val="71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685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2019-03-06T13:25:00Z</dcterms:created>
  <dcterms:modified xsi:type="dcterms:W3CDTF">2019-03-06T13:25:00Z</dcterms:modified>
</cp:coreProperties>
</file>