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Напомним, что данную инициативу глава государства озвучил на заседании Координационного совета при Президенте РФ по реализации Национальной стратегии действий в интересах детей на 2012-2017 годы.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«Сегодня необходимо принять комплекс мер, которые позволят не допустить снижения численности населения России. Здесь нужна активная последовательная работа по всем направлениям: и по снижению смертности, и по стимулированию рождаемости – фактически нам нужно перезагрузить нашу политику демографического развития», — подчеркнул Владимир Путин.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Для реализации принятых решений подготовлен проект федерального закона «О ежемесячных выплатах семьям, имеющим детей», в соответствии с которым устанавливается право на получение ежемесячной выплаты в связи с рождением (усыновлением) после 1 января 2018 года первого ребенка.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Как сообщает Департамент социальной защиты населения, опеки и попечительства Орловской области, на момент обращения за выплатой должны быть соблюдены следующие условия: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— наличие гражданства Российской Федерации и факта постоянного проживания на территории Российской Федерации у лица, обратившегося за назначением ежемесячной выплаты;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— наличие гражданства Российской Федерации у ребенка, на которого устанавливается ежемесячная выплата;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 xml:space="preserve">— </w:t>
      </w:r>
      <w:proofErr w:type="spellStart"/>
      <w:r>
        <w:rPr>
          <w:rFonts w:ascii="Arial" w:hAnsi="Arial" w:cs="Arial"/>
          <w:color w:val="333333"/>
          <w:sz w:val="10"/>
          <w:szCs w:val="10"/>
        </w:rPr>
        <w:t>непревышение</w:t>
      </w:r>
      <w:proofErr w:type="spellEnd"/>
      <w:r>
        <w:rPr>
          <w:rFonts w:ascii="Arial" w:hAnsi="Arial" w:cs="Arial"/>
          <w:color w:val="333333"/>
          <w:sz w:val="10"/>
          <w:szCs w:val="10"/>
        </w:rPr>
        <w:t xml:space="preserve"> размера среднедушевого дохода семьи 1,5-кратной величины прожиточного минимума трудоспособного населения, установленного в субъекте Российской Федерации.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Размер 1,5-кратной величины прожиточного минимума трудоспособного населения в Орловской области на 2018 год будет составлять 15 241,5 руб.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Ежемесячная выплата будет осуществляться в размере прожиточного минимума для детей, установленного в субъекте Российской Федерации за второй квартал года, предшествующего году обращения за назначением ежемесячной выплаты.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Размер ежемесячной выплаты в 2018 году составит 9429 руб.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Ежемесячная выплата осуществляется со дня рождения ребенка, если обращение за ней последовало не позднее шести месяцев со дня рождения ребенка по день достижения им возраста полутора лет.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Для установления ежемесячной выплаты необходимо обращаться в отдел социальной защиты населения по месту жительства заявителя либо в многофункциональный центр предоставления государственных и муниципальных услуг.</w:t>
      </w:r>
    </w:p>
    <w:p w:rsidR="00EA3AC5" w:rsidRDefault="00EA3AC5" w:rsidP="00EA3AC5">
      <w:pPr>
        <w:pStyle w:val="a3"/>
        <w:shd w:val="clear" w:color="auto" w:fill="FFFFFF"/>
        <w:spacing w:before="0" w:beforeAutospacing="0" w:after="71" w:afterAutospacing="0"/>
        <w:jc w:val="both"/>
        <w:textAlignment w:val="baseline"/>
        <w:rPr>
          <w:rFonts w:ascii="Arial" w:hAnsi="Arial" w:cs="Arial"/>
          <w:color w:val="333333"/>
          <w:sz w:val="10"/>
          <w:szCs w:val="10"/>
        </w:rPr>
      </w:pPr>
      <w:r>
        <w:rPr>
          <w:rFonts w:ascii="Arial" w:hAnsi="Arial" w:cs="Arial"/>
          <w:color w:val="333333"/>
          <w:sz w:val="10"/>
          <w:szCs w:val="10"/>
        </w:rPr>
        <w:t>Средства на реализацию ежемесячной выплаты предусматриваются в виде субвенций из федерального бюджета.</w:t>
      </w:r>
    </w:p>
    <w:p w:rsidR="00D3330B" w:rsidRDefault="00D3330B"/>
    <w:sectPr w:rsidR="00D3330B" w:rsidSect="00D3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EA3AC5"/>
    <w:rsid w:val="00D3330B"/>
    <w:rsid w:val="00EA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2019-02-14T12:12:00Z</dcterms:created>
  <dcterms:modified xsi:type="dcterms:W3CDTF">2019-02-14T12:12:00Z</dcterms:modified>
</cp:coreProperties>
</file>