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0" w:rsidRDefault="00CB5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-314470</wp:posOffset>
            </wp:positionH>
            <wp:positionV relativeFrom="paragraph">
              <wp:posOffset>-267493</wp:posOffset>
            </wp:positionV>
            <wp:extent cx="6882632" cy="88527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29C" w:rsidRDefault="000F329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0F329C" w:rsidRDefault="000F329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4C2B70" w:rsidRDefault="00CB5CF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СВЫШЕ 8 ТЫСЯЧ «ВРЕМЕННЫХ» ЗЕМЕЛЬНЫХ УЧАСТКОВ СНИМУТ С КАДАСТРОВОГО УЧЁТА </w:t>
      </w:r>
    </w:p>
    <w:p w:rsidR="004C2B70" w:rsidRDefault="00CB5C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марта 2022 года земельные участки, имеющие статус «временный», снимутся с государственного кадастрового учета. «Временными» считаются участки, образованные и поставленные на кадастровый учет в период с 1 марта 2008 года до 1 января 2017 года,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до сих пор не зарегистрированы.</w:t>
      </w:r>
    </w:p>
    <w:p w:rsidR="004C2B70" w:rsidRDefault="00CB5CF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 сегодняшний день в нашем регионе порядка 8200 земельных участков имеют в ЕГРН статус «временных». А это значит, что с 1 марта текущего года сведения о них будут исключены из ЕГРН. Чтобы этого не произошло, землепользователям таких земельных участков следует зарегистрировать свои права и </w:t>
      </w:r>
      <w:proofErr w:type="gramStart"/>
      <w:r>
        <w:rPr>
          <w:i/>
          <w:sz w:val="28"/>
          <w:szCs w:val="28"/>
        </w:rPr>
        <w:t>успеть это сделать</w:t>
      </w:r>
      <w:proofErr w:type="gramEnd"/>
      <w:r>
        <w:rPr>
          <w:i/>
          <w:sz w:val="28"/>
          <w:szCs w:val="28"/>
        </w:rPr>
        <w:t xml:space="preserve"> до 1 марта. В противном </w:t>
      </w:r>
      <w:proofErr w:type="gramStart"/>
      <w:r>
        <w:rPr>
          <w:i/>
          <w:sz w:val="28"/>
          <w:szCs w:val="28"/>
        </w:rPr>
        <w:t>случае</w:t>
      </w:r>
      <w:proofErr w:type="gramEnd"/>
      <w:r>
        <w:rPr>
          <w:i/>
          <w:sz w:val="28"/>
          <w:szCs w:val="28"/>
        </w:rPr>
        <w:t>, после 1 марта, процесс регистрации придётся начать заново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то есть заказать межевой план у кадастрового инженера, подать заявление в Росреестр для осуществления кадастрового учёта и регистрации права собственности,</w:t>
      </w:r>
      <w:r>
        <w:rPr>
          <w:sz w:val="28"/>
          <w:szCs w:val="28"/>
        </w:rPr>
        <w:t xml:space="preserve"> - пояснила Надежда </w:t>
      </w: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 xml:space="preserve">, руководитель регионального Росреестра.      </w:t>
      </w:r>
    </w:p>
    <w:p w:rsidR="004C2B70" w:rsidRDefault="00CB5CF4" w:rsidP="000F32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рекомендует орловцам своевременно зарегистрировать свои права на недвижимость и получить возможность полноценно распоряжаться своим земельным участком без каких-либо проблем и сложностей.</w:t>
      </w:r>
    </w:p>
    <w:p w:rsidR="004C2B70" w:rsidRDefault="00CB5CF4" w:rsidP="000F32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необходимые сведения и уточнить статус земельного участка можно в выписке из ЕГРН, а также воспользовавшись сервисом Росреестра  «Справочная информация по объектам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» на сайте Росреестра или Публичной кадастровой картой.</w:t>
      </w:r>
    </w:p>
    <w:p w:rsidR="004C2B70" w:rsidRDefault="004C2B70">
      <w:pPr>
        <w:spacing w:line="360" w:lineRule="auto"/>
        <w:jc w:val="both"/>
        <w:rPr>
          <w:sz w:val="28"/>
          <w:szCs w:val="28"/>
        </w:rPr>
      </w:pPr>
    </w:p>
    <w:p w:rsidR="004C2B70" w:rsidRDefault="004C2B70">
      <w:pPr>
        <w:spacing w:line="360" w:lineRule="auto"/>
        <w:jc w:val="both"/>
        <w:rPr>
          <w:sz w:val="28"/>
          <w:szCs w:val="28"/>
        </w:rPr>
      </w:pPr>
    </w:p>
    <w:p w:rsidR="004C2B70" w:rsidRDefault="00CB5C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Пресс-служба Управления</w:t>
      </w:r>
    </w:p>
    <w:p w:rsidR="004C2B70" w:rsidRDefault="00CB5CF4">
      <w:pPr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4C2B70" w:rsidRDefault="004C2B70">
      <w:pPr>
        <w:ind w:firstLine="709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p w:rsidR="004C2B70" w:rsidRDefault="004C2B70">
      <w:pPr>
        <w:rPr>
          <w:sz w:val="19"/>
          <w:szCs w:val="19"/>
        </w:rPr>
      </w:pPr>
    </w:p>
    <w:p w:rsidR="004C2B70" w:rsidRDefault="000F329C">
      <w:pPr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36880475" wp14:editId="1B1FC7CF">
            <wp:simplePos x="0" y="0"/>
            <wp:positionH relativeFrom="column">
              <wp:posOffset>74930</wp:posOffset>
            </wp:positionH>
            <wp:positionV relativeFrom="paragraph">
              <wp:posOffset>85090</wp:posOffset>
            </wp:positionV>
            <wp:extent cx="6806565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C2B70" w:rsidRDefault="004C2B70">
      <w:pPr>
        <w:rPr>
          <w:sz w:val="19"/>
          <w:szCs w:val="19"/>
        </w:rPr>
      </w:pPr>
    </w:p>
    <w:p w:rsidR="004C2B70" w:rsidRDefault="004C2B70">
      <w:pPr>
        <w:rPr>
          <w:rFonts w:ascii="Arial" w:eastAsia="Arial" w:hAnsi="Arial" w:cs="Arial"/>
          <w:color w:val="333333"/>
          <w:sz w:val="13"/>
          <w:szCs w:val="13"/>
        </w:rPr>
      </w:pPr>
    </w:p>
    <w:sectPr w:rsidR="004C2B70">
      <w:pgSz w:w="11906" w:h="16838"/>
      <w:pgMar w:top="568" w:right="566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C49"/>
    <w:multiLevelType w:val="multilevel"/>
    <w:tmpl w:val="C4B00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2B70"/>
    <w:rsid w:val="000F329C"/>
    <w:rsid w:val="00334597"/>
    <w:rsid w:val="004C2B70"/>
    <w:rsid w:val="00C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1</dc:creator>
  <cp:lastModifiedBy>Юров Алексей Игоревич</cp:lastModifiedBy>
  <cp:revision>2</cp:revision>
  <dcterms:created xsi:type="dcterms:W3CDTF">2022-02-08T12:42:00Z</dcterms:created>
  <dcterms:modified xsi:type="dcterms:W3CDTF">2022-02-08T12:42:00Z</dcterms:modified>
</cp:coreProperties>
</file>