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общей площадью </w:t>
      </w:r>
      <w:r w:rsidR="00AA67C9">
        <w:rPr>
          <w:bCs/>
          <w:sz w:val="28"/>
          <w:szCs w:val="28"/>
        </w:rPr>
        <w:t>3000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AA67C9">
        <w:rPr>
          <w:bCs/>
          <w:sz w:val="28"/>
          <w:szCs w:val="28"/>
        </w:rPr>
        <w:t>д. Жидкое  напротив дома № 3</w:t>
      </w:r>
      <w:r w:rsidR="00092EF5" w:rsidRPr="00092EF5">
        <w:rPr>
          <w:sz w:val="28"/>
          <w:szCs w:val="28"/>
        </w:rPr>
        <w:t>, разрешенное использование: для строительства индивидуального жилого дома,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</w:t>
      </w:r>
      <w:r w:rsidR="00AA67C9">
        <w:rPr>
          <w:sz w:val="28"/>
          <w:szCs w:val="28"/>
        </w:rPr>
        <w:t>0780101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5E6BB8">
        <w:rPr>
          <w:rFonts w:ascii="Times New Roman" w:hAnsi="Times New Roman" w:cs="Times New Roman"/>
          <w:sz w:val="28"/>
          <w:szCs w:val="28"/>
        </w:rPr>
        <w:t>3</w:t>
      </w:r>
      <w:r w:rsidR="00AA67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67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A67C9">
        <w:rPr>
          <w:rFonts w:ascii="Times New Roman" w:hAnsi="Times New Roman" w:cs="Times New Roman"/>
          <w:sz w:val="28"/>
          <w:szCs w:val="28"/>
        </w:rPr>
        <w:t>30.06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AA67C9">
        <w:rPr>
          <w:rFonts w:ascii="Times New Roman" w:hAnsi="Times New Roman" w:cs="Times New Roman"/>
          <w:sz w:val="28"/>
          <w:szCs w:val="28"/>
        </w:rPr>
        <w:t>30.05.2017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A67C9">
        <w:rPr>
          <w:rFonts w:ascii="Times New Roman" w:hAnsi="Times New Roman" w:cs="Times New Roman"/>
          <w:sz w:val="28"/>
          <w:szCs w:val="28"/>
        </w:rPr>
        <w:t>30.06.2017</w:t>
      </w:r>
      <w:r w:rsidR="00AA67C9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2017-05-29T13:57:00Z</dcterms:created>
  <dcterms:modified xsi:type="dcterms:W3CDTF">2017-05-29T13:57:00Z</dcterms:modified>
</cp:coreProperties>
</file>