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A" w:rsidRPr="00B408F5" w:rsidRDefault="0091032A" w:rsidP="009103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B408F5">
        <w:rPr>
          <w:rFonts w:ascii="Arial" w:hAnsi="Arial" w:cs="Arial"/>
          <w:b/>
          <w:bCs/>
          <w:sz w:val="20"/>
          <w:szCs w:val="24"/>
        </w:rPr>
        <w:t xml:space="preserve">РОССИЙСКАЯ  ФЕДЕРАЦИЯ       </w:t>
      </w:r>
      <w:r w:rsidRPr="00B408F5">
        <w:rPr>
          <w:rFonts w:ascii="Arial" w:hAnsi="Arial" w:cs="Arial"/>
          <w:b/>
          <w:sz w:val="20"/>
          <w:szCs w:val="24"/>
        </w:rPr>
        <w:t xml:space="preserve">                                                 </w:t>
      </w:r>
    </w:p>
    <w:p w:rsidR="0091032A" w:rsidRPr="00B408F5" w:rsidRDefault="0091032A" w:rsidP="009103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B408F5">
        <w:rPr>
          <w:rFonts w:ascii="Arial" w:hAnsi="Arial" w:cs="Arial"/>
          <w:b/>
          <w:bCs/>
          <w:sz w:val="20"/>
          <w:szCs w:val="24"/>
        </w:rPr>
        <w:t xml:space="preserve"> ЗНАМЕНСКИЙ  СЕЛЬСКИЙ  СОВЕТ            </w:t>
      </w:r>
    </w:p>
    <w:p w:rsidR="0091032A" w:rsidRPr="00B408F5" w:rsidRDefault="0091032A" w:rsidP="009103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B408F5">
        <w:rPr>
          <w:rFonts w:ascii="Arial" w:hAnsi="Arial" w:cs="Arial"/>
          <w:b/>
          <w:bCs/>
          <w:sz w:val="20"/>
          <w:szCs w:val="24"/>
        </w:rPr>
        <w:t>НАРОДНЫХ  ДЕПУТАТОВ</w:t>
      </w:r>
    </w:p>
    <w:p w:rsidR="0091032A" w:rsidRPr="00B408F5" w:rsidRDefault="0091032A" w:rsidP="009103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B408F5">
        <w:rPr>
          <w:rFonts w:ascii="Arial" w:hAnsi="Arial" w:cs="Arial"/>
          <w:b/>
          <w:bCs/>
          <w:sz w:val="20"/>
          <w:szCs w:val="24"/>
        </w:rPr>
        <w:t>ЗНАМЕНСКОГО РАЙОНА ОРЛОВСКОЙ ОБЛАСТИ</w:t>
      </w:r>
    </w:p>
    <w:p w:rsidR="0091032A" w:rsidRPr="00B408F5" w:rsidRDefault="0091032A" w:rsidP="0091032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1032A" w:rsidRPr="00B408F5" w:rsidRDefault="0091032A" w:rsidP="0091032A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proofErr w:type="gramStart"/>
      <w:r w:rsidRPr="00B408F5">
        <w:rPr>
          <w:rFonts w:ascii="Arial" w:hAnsi="Arial" w:cs="Arial"/>
          <w:b/>
          <w:sz w:val="20"/>
          <w:szCs w:val="24"/>
        </w:rPr>
        <w:t>Р</w:t>
      </w:r>
      <w:proofErr w:type="gramEnd"/>
      <w:r w:rsidRPr="00B408F5">
        <w:rPr>
          <w:rFonts w:ascii="Arial" w:hAnsi="Arial" w:cs="Arial"/>
          <w:b/>
          <w:sz w:val="20"/>
          <w:szCs w:val="24"/>
        </w:rPr>
        <w:t xml:space="preserve"> Е Ш Е Н И Е</w:t>
      </w:r>
    </w:p>
    <w:p w:rsidR="0091032A" w:rsidRPr="00B408F5" w:rsidRDefault="0091032A" w:rsidP="0091032A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 w:rsidRPr="00B408F5">
        <w:rPr>
          <w:rFonts w:ascii="Arial" w:hAnsi="Arial" w:cs="Arial"/>
          <w:bCs/>
          <w:sz w:val="20"/>
          <w:szCs w:val="24"/>
        </w:rPr>
        <w:t>от «</w:t>
      </w:r>
      <w:r w:rsidR="00B023AB">
        <w:rPr>
          <w:rFonts w:ascii="Arial" w:hAnsi="Arial" w:cs="Arial"/>
          <w:bCs/>
          <w:sz w:val="20"/>
          <w:szCs w:val="24"/>
        </w:rPr>
        <w:t>23</w:t>
      </w:r>
      <w:r w:rsidRPr="00B408F5">
        <w:rPr>
          <w:rFonts w:ascii="Arial" w:hAnsi="Arial" w:cs="Arial"/>
          <w:bCs/>
          <w:sz w:val="20"/>
          <w:szCs w:val="24"/>
        </w:rPr>
        <w:t xml:space="preserve">» марта 2017 г.                   </w:t>
      </w:r>
      <w:r w:rsidRPr="00B408F5">
        <w:rPr>
          <w:rFonts w:ascii="Arial" w:hAnsi="Arial" w:cs="Arial"/>
          <w:bCs/>
          <w:sz w:val="20"/>
          <w:szCs w:val="24"/>
        </w:rPr>
        <w:tab/>
      </w:r>
      <w:r w:rsidRPr="00B408F5">
        <w:rPr>
          <w:rFonts w:ascii="Arial" w:hAnsi="Arial" w:cs="Arial"/>
          <w:bCs/>
          <w:sz w:val="20"/>
          <w:szCs w:val="24"/>
        </w:rPr>
        <w:tab/>
      </w:r>
      <w:r w:rsidRPr="00B408F5">
        <w:rPr>
          <w:rFonts w:ascii="Arial" w:hAnsi="Arial" w:cs="Arial"/>
          <w:bCs/>
          <w:sz w:val="20"/>
          <w:szCs w:val="24"/>
        </w:rPr>
        <w:tab/>
        <w:t xml:space="preserve">          № </w:t>
      </w:r>
      <w:r w:rsidR="00B023AB">
        <w:rPr>
          <w:rFonts w:ascii="Arial" w:hAnsi="Arial" w:cs="Arial"/>
          <w:bCs/>
          <w:sz w:val="20"/>
          <w:szCs w:val="24"/>
        </w:rPr>
        <w:t>31-05-</w:t>
      </w:r>
      <w:r w:rsidRPr="00B408F5">
        <w:rPr>
          <w:rFonts w:ascii="Arial" w:hAnsi="Arial" w:cs="Arial"/>
          <w:bCs/>
          <w:sz w:val="20"/>
          <w:szCs w:val="24"/>
        </w:rPr>
        <w:t>СС</w:t>
      </w:r>
    </w:p>
    <w:p w:rsidR="0091032A" w:rsidRPr="00B408F5" w:rsidRDefault="0091032A" w:rsidP="0091032A">
      <w:pPr>
        <w:spacing w:after="0" w:line="240" w:lineRule="auto"/>
        <w:rPr>
          <w:rFonts w:ascii="Arial" w:hAnsi="Arial" w:cs="Arial"/>
          <w:bCs/>
          <w:sz w:val="20"/>
          <w:szCs w:val="24"/>
        </w:rPr>
      </w:pPr>
    </w:p>
    <w:p w:rsidR="0091032A" w:rsidRPr="00B408F5" w:rsidRDefault="0091032A" w:rsidP="0091032A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 w:rsidRPr="00B408F5">
        <w:rPr>
          <w:rFonts w:ascii="Arial" w:hAnsi="Arial" w:cs="Arial"/>
          <w:bCs/>
          <w:sz w:val="20"/>
          <w:szCs w:val="24"/>
        </w:rPr>
        <w:t xml:space="preserve">О внесении изменений в решение Знаменского </w:t>
      </w:r>
    </w:p>
    <w:p w:rsidR="0091032A" w:rsidRPr="00B408F5" w:rsidRDefault="0091032A" w:rsidP="0091032A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 w:rsidRPr="00B408F5">
        <w:rPr>
          <w:rFonts w:ascii="Arial" w:hAnsi="Arial" w:cs="Arial"/>
          <w:bCs/>
          <w:sz w:val="20"/>
          <w:szCs w:val="24"/>
        </w:rPr>
        <w:t xml:space="preserve">сельского Совета народных депутатов Знаменского </w:t>
      </w:r>
    </w:p>
    <w:p w:rsidR="00F54A55" w:rsidRPr="00B408F5" w:rsidRDefault="0091032A" w:rsidP="0091032A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 w:rsidRPr="00B408F5">
        <w:rPr>
          <w:rFonts w:ascii="Arial" w:hAnsi="Arial" w:cs="Arial"/>
          <w:bCs/>
          <w:sz w:val="20"/>
          <w:szCs w:val="24"/>
        </w:rPr>
        <w:t xml:space="preserve">района Орловской области от «19» декабря </w:t>
      </w:r>
      <w:smartTag w:uri="urn:schemas-microsoft-com:office:smarttags" w:element="metricconverter">
        <w:smartTagPr>
          <w:attr w:name="ProductID" w:val="2016 г"/>
        </w:smartTagPr>
        <w:r w:rsidRPr="00B408F5">
          <w:rPr>
            <w:rFonts w:ascii="Arial" w:hAnsi="Arial" w:cs="Arial"/>
            <w:bCs/>
            <w:sz w:val="20"/>
            <w:szCs w:val="24"/>
          </w:rPr>
          <w:t>2016 г</w:t>
        </w:r>
      </w:smartTag>
      <w:r w:rsidRPr="00B408F5">
        <w:rPr>
          <w:rFonts w:ascii="Arial" w:hAnsi="Arial" w:cs="Arial"/>
          <w:bCs/>
          <w:sz w:val="20"/>
          <w:szCs w:val="24"/>
        </w:rPr>
        <w:t xml:space="preserve">.                   </w:t>
      </w:r>
      <w:r w:rsidRPr="00B408F5">
        <w:rPr>
          <w:rFonts w:ascii="Arial" w:hAnsi="Arial" w:cs="Arial"/>
          <w:bCs/>
          <w:sz w:val="20"/>
          <w:szCs w:val="24"/>
        </w:rPr>
        <w:tab/>
      </w:r>
      <w:r w:rsidRPr="00B408F5">
        <w:rPr>
          <w:rFonts w:ascii="Arial" w:hAnsi="Arial" w:cs="Arial"/>
          <w:bCs/>
          <w:sz w:val="20"/>
          <w:szCs w:val="24"/>
        </w:rPr>
        <w:tab/>
      </w:r>
      <w:r w:rsidRPr="00B408F5">
        <w:rPr>
          <w:rFonts w:ascii="Arial" w:hAnsi="Arial" w:cs="Arial"/>
          <w:bCs/>
          <w:sz w:val="20"/>
          <w:szCs w:val="24"/>
        </w:rPr>
        <w:tab/>
        <w:t xml:space="preserve">          </w:t>
      </w:r>
    </w:p>
    <w:p w:rsidR="0091032A" w:rsidRPr="00B408F5" w:rsidRDefault="0091032A" w:rsidP="0091032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bCs/>
          <w:sz w:val="20"/>
          <w:szCs w:val="24"/>
        </w:rPr>
        <w:t>№ 26-04- СС «</w:t>
      </w:r>
      <w:r w:rsidRPr="00B408F5">
        <w:rPr>
          <w:rFonts w:ascii="Arial" w:hAnsi="Arial" w:cs="Arial"/>
          <w:sz w:val="20"/>
          <w:szCs w:val="24"/>
        </w:rPr>
        <w:t xml:space="preserve">Об утверждении Регламента </w:t>
      </w:r>
    </w:p>
    <w:p w:rsidR="0091032A" w:rsidRPr="00B408F5" w:rsidRDefault="0091032A" w:rsidP="0091032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Знаменского сельского Совета народных депутатов</w:t>
      </w:r>
    </w:p>
    <w:p w:rsidR="0091032A" w:rsidRPr="00B408F5" w:rsidRDefault="0091032A" w:rsidP="0091032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Знаменского района Орловской области</w:t>
      </w:r>
      <w:r w:rsidR="00B408F5">
        <w:rPr>
          <w:rFonts w:ascii="Arial" w:hAnsi="Arial" w:cs="Arial"/>
          <w:sz w:val="20"/>
          <w:szCs w:val="24"/>
        </w:rPr>
        <w:t>»</w:t>
      </w:r>
    </w:p>
    <w:p w:rsidR="0091032A" w:rsidRPr="00B408F5" w:rsidRDefault="0091032A" w:rsidP="0091032A">
      <w:pPr>
        <w:pStyle w:val="a3"/>
        <w:rPr>
          <w:rFonts w:ascii="Arial" w:hAnsi="Arial" w:cs="Arial"/>
          <w:sz w:val="20"/>
          <w:szCs w:val="24"/>
        </w:rPr>
      </w:pPr>
    </w:p>
    <w:p w:rsidR="0091032A" w:rsidRPr="00B408F5" w:rsidRDefault="0091032A" w:rsidP="00F54A55">
      <w:pPr>
        <w:pStyle w:val="a3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    </w:t>
      </w:r>
      <w:r w:rsidRPr="00B408F5">
        <w:rPr>
          <w:rFonts w:ascii="Arial" w:hAnsi="Arial" w:cs="Arial"/>
          <w:sz w:val="20"/>
          <w:szCs w:val="24"/>
        </w:rPr>
        <w:tab/>
        <w:t xml:space="preserve">Руководствуясь Уставом Знаменского сельского поселения Знаменского района Орловской области в целях </w:t>
      </w:r>
      <w:proofErr w:type="gramStart"/>
      <w:r w:rsidRPr="00B408F5">
        <w:rPr>
          <w:rFonts w:ascii="Arial" w:hAnsi="Arial" w:cs="Arial"/>
          <w:sz w:val="20"/>
          <w:szCs w:val="24"/>
        </w:rPr>
        <w:t>повышения эффективности организации деятельности Знаменского сельского Совета народных депутатов Орловской</w:t>
      </w:r>
      <w:proofErr w:type="gramEnd"/>
      <w:r w:rsidRPr="00B408F5">
        <w:rPr>
          <w:rFonts w:ascii="Arial" w:hAnsi="Arial" w:cs="Arial"/>
          <w:sz w:val="20"/>
          <w:szCs w:val="24"/>
        </w:rPr>
        <w:t xml:space="preserve"> области, Знаменский сельский Совет народных депутатов Орловской области</w:t>
      </w:r>
    </w:p>
    <w:p w:rsidR="0091032A" w:rsidRPr="00B408F5" w:rsidRDefault="0091032A" w:rsidP="00F54A55">
      <w:pPr>
        <w:spacing w:after="0" w:line="240" w:lineRule="auto"/>
        <w:ind w:firstLine="519"/>
        <w:jc w:val="center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РЕШИЛ:</w:t>
      </w:r>
    </w:p>
    <w:p w:rsidR="0091032A" w:rsidRPr="00B408F5" w:rsidRDefault="0091032A" w:rsidP="0091032A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         1. </w:t>
      </w:r>
      <w:r w:rsidRPr="00B408F5">
        <w:rPr>
          <w:rFonts w:ascii="Arial" w:hAnsi="Arial" w:cs="Arial"/>
          <w:bCs/>
          <w:sz w:val="20"/>
          <w:szCs w:val="24"/>
        </w:rPr>
        <w:t xml:space="preserve">Внести  в решение Знаменского сельского Совета народных депутатов Знаменского района Орловской области от «19» декабря </w:t>
      </w:r>
      <w:smartTag w:uri="urn:schemas-microsoft-com:office:smarttags" w:element="metricconverter">
        <w:smartTagPr>
          <w:attr w:name="ProductID" w:val="2016 г"/>
        </w:smartTagPr>
        <w:r w:rsidRPr="00B408F5">
          <w:rPr>
            <w:rFonts w:ascii="Arial" w:hAnsi="Arial" w:cs="Arial"/>
            <w:bCs/>
            <w:sz w:val="20"/>
            <w:szCs w:val="24"/>
          </w:rPr>
          <w:t>2016 г</w:t>
        </w:r>
      </w:smartTag>
      <w:r w:rsidRPr="00B408F5">
        <w:rPr>
          <w:rFonts w:ascii="Arial" w:hAnsi="Arial" w:cs="Arial"/>
          <w:bCs/>
          <w:sz w:val="20"/>
          <w:szCs w:val="24"/>
        </w:rPr>
        <w:t>. № 26-04- СС «</w:t>
      </w:r>
      <w:r w:rsidRPr="00B408F5">
        <w:rPr>
          <w:rFonts w:ascii="Arial" w:hAnsi="Arial" w:cs="Arial"/>
          <w:sz w:val="20"/>
          <w:szCs w:val="24"/>
        </w:rPr>
        <w:t>Об утверждении Регламента Знаменского сельского Совета народных депутатов</w:t>
      </w:r>
    </w:p>
    <w:p w:rsidR="0091032A" w:rsidRPr="00B408F5" w:rsidRDefault="0091032A" w:rsidP="0091032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Знаменского района Орловской области» следующие изменения:</w:t>
      </w:r>
    </w:p>
    <w:p w:rsidR="00B408F5" w:rsidRPr="00B408F5" w:rsidRDefault="00B408F5" w:rsidP="00B408F5">
      <w:pPr>
        <w:pStyle w:val="a3"/>
        <w:jc w:val="both"/>
        <w:rPr>
          <w:rFonts w:ascii="Arial" w:hAnsi="Arial" w:cs="Arial"/>
          <w:b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       </w:t>
      </w:r>
      <w:r w:rsidR="0091032A" w:rsidRPr="00B408F5">
        <w:rPr>
          <w:rFonts w:ascii="Arial" w:hAnsi="Arial" w:cs="Arial"/>
          <w:sz w:val="20"/>
          <w:szCs w:val="24"/>
        </w:rPr>
        <w:t>1.1.</w:t>
      </w:r>
      <w:r w:rsidR="0091032A" w:rsidRPr="00B408F5">
        <w:rPr>
          <w:rFonts w:ascii="Arial" w:hAnsi="Arial" w:cs="Arial"/>
          <w:b/>
          <w:sz w:val="20"/>
          <w:szCs w:val="24"/>
        </w:rPr>
        <w:t xml:space="preserve"> </w:t>
      </w:r>
      <w:r w:rsidRPr="00B408F5">
        <w:rPr>
          <w:rFonts w:ascii="Arial" w:hAnsi="Arial" w:cs="Arial"/>
          <w:sz w:val="20"/>
          <w:szCs w:val="24"/>
        </w:rPr>
        <w:t>Статью 4 Регламента изложить в новой редакции:</w:t>
      </w:r>
    </w:p>
    <w:p w:rsidR="00B408F5" w:rsidRPr="00B408F5" w:rsidRDefault="00B408F5" w:rsidP="00B408F5">
      <w:pPr>
        <w:spacing w:after="0" w:line="240" w:lineRule="auto"/>
        <w:ind w:firstLine="432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1. </w:t>
      </w:r>
      <w:proofErr w:type="gramStart"/>
      <w:r w:rsidRPr="00B408F5">
        <w:rPr>
          <w:rFonts w:ascii="Arial" w:hAnsi="Arial" w:cs="Arial"/>
          <w:sz w:val="20"/>
          <w:szCs w:val="24"/>
        </w:rPr>
        <w:t>Совет обладает правами юридического лица, имеет обособленное имущество, может от своего имени приобретать и осуществлять имущественные и личные неимущественные права и обязанности, быть истцом и ответчиком в суде, имеет соответствующие печати, штампы, бланки с местной символикой, а также может иметь расчетные, текущие, валютные и иные счета в кредитных учреждениях, создает аппарат Совета и утверждает его структуру.</w:t>
      </w:r>
      <w:proofErr w:type="gramEnd"/>
    </w:p>
    <w:p w:rsidR="00B408F5" w:rsidRPr="00B408F5" w:rsidRDefault="00B408F5" w:rsidP="00B408F5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2. Срок, на который избирается Совет, и срок  полномочий Совета составляет 5 лет.</w:t>
      </w:r>
    </w:p>
    <w:p w:rsidR="00B408F5" w:rsidRPr="00B408F5" w:rsidRDefault="00B408F5" w:rsidP="00B40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ab/>
        <w:t>3. Обеспечение деятельности Совета осуществляется им самостоятельно в пределах средств, утвержденных в бюджете Знаменского сельского</w:t>
      </w:r>
      <w:r w:rsidRPr="00B408F5">
        <w:rPr>
          <w:rFonts w:ascii="Arial" w:hAnsi="Arial" w:cs="Arial"/>
          <w:b/>
          <w:sz w:val="20"/>
          <w:szCs w:val="24"/>
        </w:rPr>
        <w:t xml:space="preserve"> </w:t>
      </w:r>
      <w:r w:rsidRPr="00B408F5">
        <w:rPr>
          <w:rFonts w:ascii="Arial" w:hAnsi="Arial" w:cs="Arial"/>
          <w:sz w:val="20"/>
          <w:szCs w:val="24"/>
        </w:rPr>
        <w:t>поселения.</w:t>
      </w:r>
    </w:p>
    <w:p w:rsidR="00B408F5" w:rsidRPr="00B408F5" w:rsidRDefault="00B408F5" w:rsidP="00B408F5">
      <w:pPr>
        <w:pStyle w:val="a3"/>
        <w:ind w:firstLine="709"/>
        <w:jc w:val="both"/>
        <w:rPr>
          <w:rFonts w:ascii="Arial" w:hAnsi="Arial" w:cs="Arial"/>
          <w:b/>
          <w:sz w:val="20"/>
          <w:szCs w:val="24"/>
        </w:rPr>
      </w:pPr>
    </w:p>
    <w:p w:rsidR="0091032A" w:rsidRPr="00B408F5" w:rsidRDefault="00B408F5" w:rsidP="0091032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         1.2.</w:t>
      </w:r>
      <w:r w:rsidR="0091032A" w:rsidRPr="00B408F5">
        <w:rPr>
          <w:rFonts w:ascii="Arial" w:hAnsi="Arial" w:cs="Arial"/>
          <w:sz w:val="20"/>
          <w:szCs w:val="24"/>
        </w:rPr>
        <w:t>Статью 7 Регламента изложить в новой редакции:</w:t>
      </w:r>
    </w:p>
    <w:p w:rsidR="0091032A" w:rsidRPr="00B408F5" w:rsidRDefault="0091032A" w:rsidP="0091032A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голосованием, на срок полномочий сельского Совета народных депутатов и исполняет полномочия его председателя с правом решающего голоса.</w:t>
      </w:r>
    </w:p>
    <w:p w:rsidR="0091032A" w:rsidRPr="00B408F5" w:rsidRDefault="0091032A" w:rsidP="0091032A">
      <w:pPr>
        <w:pStyle w:val="a3"/>
        <w:tabs>
          <w:tab w:val="num" w:pos="0"/>
        </w:tabs>
        <w:ind w:firstLine="540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Организацию деятельности сельского Совета  народных депутатов осуществляет глава сельского поселения</w:t>
      </w:r>
      <w:r w:rsidR="00B408F5" w:rsidRPr="00B408F5">
        <w:rPr>
          <w:rFonts w:ascii="Arial" w:hAnsi="Arial" w:cs="Arial"/>
          <w:sz w:val="20"/>
          <w:szCs w:val="24"/>
        </w:rPr>
        <w:t xml:space="preserve"> на постоянной основе</w:t>
      </w:r>
      <w:r w:rsidRPr="00B408F5">
        <w:rPr>
          <w:rFonts w:ascii="Arial" w:hAnsi="Arial" w:cs="Arial"/>
          <w:sz w:val="20"/>
          <w:szCs w:val="24"/>
        </w:rPr>
        <w:t xml:space="preserve">, </w:t>
      </w:r>
      <w:proofErr w:type="gramStart"/>
      <w:r w:rsidRPr="00B408F5">
        <w:rPr>
          <w:rFonts w:ascii="Arial" w:hAnsi="Arial" w:cs="Arial"/>
          <w:sz w:val="20"/>
          <w:szCs w:val="24"/>
        </w:rPr>
        <w:t>исполняющий</w:t>
      </w:r>
      <w:proofErr w:type="gramEnd"/>
      <w:r w:rsidRPr="00B408F5">
        <w:rPr>
          <w:rFonts w:ascii="Arial" w:hAnsi="Arial" w:cs="Arial"/>
          <w:sz w:val="20"/>
          <w:szCs w:val="24"/>
        </w:rPr>
        <w:t xml:space="preserve"> полномочия</w:t>
      </w:r>
      <w:r w:rsidR="00B408F5" w:rsidRPr="00B408F5">
        <w:rPr>
          <w:rFonts w:ascii="Arial" w:hAnsi="Arial" w:cs="Arial"/>
          <w:sz w:val="20"/>
          <w:szCs w:val="24"/>
        </w:rPr>
        <w:t xml:space="preserve"> </w:t>
      </w:r>
      <w:r w:rsidRPr="00B408F5">
        <w:rPr>
          <w:rFonts w:ascii="Arial" w:hAnsi="Arial" w:cs="Arial"/>
          <w:sz w:val="20"/>
          <w:szCs w:val="24"/>
        </w:rPr>
        <w:t>председателя сельского  Совета народных депутатов.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По всем кандидатурам проводится обсуждение, в ходе которого кандидаты выступают и отвечают на вопросы депутатов. Слово предоставляется кандидатам на равных условиях в порядке их выдвижения.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После начала обсуждения выдвижение новых кандидатур не допускается.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Каждому депутату гарантируется возможность свободного и всестороннего обсуждения деловых и личных качеств кандидатов.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После окончания обсуждения большинством голосов присутствующих на заседании депутатов утверждается список для голосования.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Для проведения процедуры выборов Главы сельского поселения необходимо наличие в списке не менее одной кандидатуры.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В случае</w:t>
      </w:r>
      <w:proofErr w:type="gramStart"/>
      <w:r w:rsidRPr="00B408F5">
        <w:rPr>
          <w:rFonts w:ascii="Arial" w:hAnsi="Arial" w:cs="Arial"/>
          <w:sz w:val="20"/>
          <w:szCs w:val="24"/>
        </w:rPr>
        <w:t>,</w:t>
      </w:r>
      <w:proofErr w:type="gramEnd"/>
      <w:r w:rsidRPr="00B408F5">
        <w:rPr>
          <w:rFonts w:ascii="Arial" w:hAnsi="Arial" w:cs="Arial"/>
          <w:sz w:val="20"/>
          <w:szCs w:val="24"/>
        </w:rPr>
        <w:t xml:space="preserve"> если на должность Главы сельского поселения выдвинуто более двух кандидатур и ни одна из них не набрала требуемого для избрания количества голосов, проводится второй тур голосования по двум кандидатам, получившим наибольшее количество голосов.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Депутат считается избранным на должность Главы сельского поселения, если за него проголосовало 2/3 от установленной численности депутатов сельского Совета народных депутатов.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3. Глава сельского поселения: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lastRenderedPageBreak/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2) подписывает и обнародует решения, принятые сельским Советом народных депутатов;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3) издает в пределах своих полномочий правовые акты;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4) вправе требовать созыва внеочередного заседания сельского Совета народных депутатов;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     полномочий,   переданных    органам      местного  самоуправления федеральными законами и законами субъекта Российской Федерации.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4. Глава сельского поселения представляет сельскому Совету народных депутатов ежегодные отчеты о результатах своей деятельности, а также о деятельности подведомственных ему органов местного самоуправления, в том числе о решении вопросов, поставленных сельским Советом народных депутатов.  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5. Глава сельского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6. Глава сельского поселения </w:t>
      </w:r>
      <w:proofErr w:type="gramStart"/>
      <w:r w:rsidRPr="00B408F5">
        <w:rPr>
          <w:rFonts w:ascii="Arial" w:hAnsi="Arial" w:cs="Arial"/>
          <w:sz w:val="20"/>
          <w:szCs w:val="24"/>
        </w:rPr>
        <w:t>подконтролен</w:t>
      </w:r>
      <w:proofErr w:type="gramEnd"/>
      <w:r w:rsidRPr="00B408F5">
        <w:rPr>
          <w:rFonts w:ascii="Arial" w:hAnsi="Arial" w:cs="Arial"/>
          <w:sz w:val="20"/>
          <w:szCs w:val="24"/>
        </w:rPr>
        <w:t xml:space="preserve"> и подотчетен населению и сельскому Совету народных депутатов.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7.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 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8 Главе сельского поселения в здании, в котором расположены органы местного самоуправления, предоставляется отдельное служебное помещение, оборудованное мебелью, оргтехникой и средствами связи, в соответствии с нормативным правовым актом сельского Совета народных депутатов.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Главе сельского поселения гарантируется право правотворческой инициативы.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Глава сельского поселения по вопросам своих полномочий, вправе направить письменное обращение в органы государственной власти, органы местного самоуправления и иные организации.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Глава сельского поселения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Главе сельского поселения гарантируется выплата ежемесячного денежного содержания. Размер и условия оплаты труда его устанавливаются нормативными правовыми актами сельского Совета народных депутатов.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Главе сельского поселения гарантируется предоставление ежегодного основного оплачиваемого отпуска продолжительностью 28 календарных дней. Продолжительность дополнительного оплачиваемого отпуска устанавливается нормативным правовым актом сельского Совета народных депутатов. 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Главе сельского поселения возмещаются связанные с осуществлением их полномочий транспортные расходы, расходы на служебные командировки в размере и порядке, установленном нормативным правовым актом представительного органа муниципального образования.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Главе сельского поселения возмещаются расходы, связанные с осуществлением его полномочий. Порядок возмещения и виды расходов  устанавливается нормативным правовым актом сельского Совета народных депутатов.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Главе сельского поселения предоставляются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Главе сельского поселения устанавливается ежемесячная доплата к страховой пенсии по старости (инвалидности), назначенной в соответствии с законодательством Российской Федерации. Размер, порядок и условия назначения ежемесячной доплаты к страховой пенсии по старости (инвалидности), устанавливаются нормативным правовым актом сельского Совета народных депутатов.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Главе сельского поселения устанавливается компенсация расходов, связанных с санаторно-курортным обеспечением депутата, выборного должностного лица, осуществляющих свои полномочия на постоянной основе, которая осуществляется в порядке, установленном нормативным правовым актом представительного органа муниципального образования.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lastRenderedPageBreak/>
        <w:t>Главе сельского поселения устанавливается единовременная денежная выплата в случаях, размере и порядке, установленных нормативным правовым актом представительного органа муниципального образования.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Главе сельского поселения по окончании срока полномочий устанавливается единовременная денежная выплата в размере и порядке, установленными нормативным правовым актом представительного органа муниципального образования.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9.  При досрочном прекращении полномочий главы в случаях вступления в отношении их в законную силу обвинительного приговора суда, выплата не производится.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В случае смерти Главы сельского поселения устанавливается единовременная денежная выплата близким родственникам (родителям, супругу (супруге), детям) в размере и порядке, установленными нормативным правовым актом представительного органа муниципального образования.</w:t>
      </w:r>
    </w:p>
    <w:p w:rsidR="0091032A" w:rsidRPr="00B408F5" w:rsidRDefault="0091032A" w:rsidP="0091032A">
      <w:pPr>
        <w:pStyle w:val="1"/>
        <w:ind w:firstLine="567"/>
        <w:jc w:val="both"/>
        <w:rPr>
          <w:rFonts w:ascii="Times New Roman" w:hAnsi="Times New Roman"/>
          <w:iCs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10. </w:t>
      </w:r>
      <w:r w:rsidRPr="00B408F5">
        <w:rPr>
          <w:rFonts w:ascii="Arial" w:hAnsi="Arial" w:cs="Arial"/>
          <w:iCs/>
          <w:sz w:val="20"/>
          <w:szCs w:val="24"/>
        </w:rPr>
        <w:t>Финансирование расходов, связанных с предоставлением гарантий главе сельского поселения и закрепленных в настоящем Уставе, осуществляется за счет средств  бюджета сельского поселения</w:t>
      </w:r>
      <w:r w:rsidRPr="00B408F5">
        <w:rPr>
          <w:rFonts w:ascii="Times New Roman" w:hAnsi="Times New Roman"/>
          <w:iCs/>
          <w:sz w:val="20"/>
          <w:szCs w:val="24"/>
        </w:rPr>
        <w:t>.</w:t>
      </w:r>
    </w:p>
    <w:p w:rsidR="0091032A" w:rsidRPr="00B408F5" w:rsidRDefault="0091032A" w:rsidP="00910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4"/>
        </w:rPr>
      </w:pPr>
      <w:r w:rsidRPr="00B408F5">
        <w:rPr>
          <w:rFonts w:ascii="Arial" w:hAnsi="Arial" w:cs="Arial"/>
          <w:bCs/>
          <w:sz w:val="20"/>
          <w:szCs w:val="24"/>
        </w:rPr>
        <w:t>Принятие нормативных правовых актов о статусе главы сельского поселения и  денежном содержании и материальном стимулировании главы сельского поселения рассматривается в его присутствии с обязательным предоставлением ему  слова для выступления.</w:t>
      </w:r>
    </w:p>
    <w:p w:rsidR="0091032A" w:rsidRPr="00B408F5" w:rsidRDefault="0091032A" w:rsidP="0091032A">
      <w:pPr>
        <w:pStyle w:val="a3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11.  Кандидата на должность заместителя Председателя Совета предлагает Председатель Совета. </w:t>
      </w:r>
    </w:p>
    <w:p w:rsidR="0091032A" w:rsidRPr="00B408F5" w:rsidRDefault="0091032A" w:rsidP="0091032A">
      <w:pPr>
        <w:pStyle w:val="a3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         12. Кандидат на должность заместителя Председателя Совета имеет право заявить самоотвод, в том числе без объяснения причин. Самоотвод Советом принимается без голосования и принятия соответствующего решения.</w:t>
      </w:r>
    </w:p>
    <w:p w:rsidR="0091032A" w:rsidRPr="00B408F5" w:rsidRDefault="0091032A" w:rsidP="0091032A">
      <w:pPr>
        <w:pStyle w:val="a3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         13. Обсуждение кандидата на должность заместителя Председателя Совета осуществляются в порядке, аналогичном порядку обсуждения кандидатов на должность Председателя Совета и его выборов. </w:t>
      </w:r>
    </w:p>
    <w:p w:rsidR="0091032A" w:rsidRPr="00B408F5" w:rsidRDefault="0091032A" w:rsidP="0091032A">
      <w:pPr>
        <w:pStyle w:val="a3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14. Заместитель председателя сельского Совета народных депутатов избирается Советом народных депутатов из своего состава открытым голосованием. Избранным считается кандидат, набравший большинство голосов от установленной</w:t>
      </w:r>
      <w:r w:rsidRPr="00B408F5">
        <w:rPr>
          <w:rFonts w:ascii="Arial" w:hAnsi="Arial" w:cs="Arial"/>
          <w:sz w:val="20"/>
          <w:szCs w:val="24"/>
        </w:rPr>
        <w:tab/>
        <w:t xml:space="preserve"> численности депутатов. Заместитель председателя Совета народных депутатов исполняет свои полномочия на непостоянной основе.</w:t>
      </w:r>
    </w:p>
    <w:p w:rsidR="0091032A" w:rsidRPr="00B408F5" w:rsidRDefault="0091032A" w:rsidP="0091032A">
      <w:pPr>
        <w:pStyle w:val="a3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15. Решение об избрании заместителя Председателя Совета оформляется решением Совета.</w:t>
      </w:r>
    </w:p>
    <w:p w:rsidR="00C82736" w:rsidRPr="00B408F5" w:rsidRDefault="00C82736" w:rsidP="0091032A">
      <w:pPr>
        <w:pStyle w:val="a3"/>
        <w:jc w:val="both"/>
        <w:rPr>
          <w:rFonts w:ascii="Arial" w:hAnsi="Arial" w:cs="Arial"/>
          <w:sz w:val="20"/>
          <w:szCs w:val="24"/>
        </w:rPr>
      </w:pPr>
    </w:p>
    <w:p w:rsidR="00B408F5" w:rsidRPr="00B408F5" w:rsidRDefault="00B408F5" w:rsidP="00B408F5">
      <w:pPr>
        <w:pStyle w:val="a4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Статью 17 Регламента изложить в новой редакции:</w:t>
      </w:r>
    </w:p>
    <w:p w:rsidR="00B408F5" w:rsidRPr="00B408F5" w:rsidRDefault="00B408F5" w:rsidP="00B40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b/>
          <w:sz w:val="20"/>
          <w:szCs w:val="24"/>
        </w:rPr>
        <w:t xml:space="preserve">        </w:t>
      </w:r>
      <w:r w:rsidRPr="00B408F5">
        <w:rPr>
          <w:rFonts w:ascii="Arial" w:hAnsi="Arial" w:cs="Arial"/>
          <w:sz w:val="20"/>
          <w:szCs w:val="24"/>
        </w:rPr>
        <w:t>1. Основной формой работы постоянной комиссии является ее заседание.</w:t>
      </w:r>
    </w:p>
    <w:p w:rsidR="00B408F5" w:rsidRPr="00B408F5" w:rsidRDefault="00B408F5" w:rsidP="00B40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2 Заседание постоянной комиссии правомочно, если на нем присутствует не менее половины от общего числа членов комиссии.</w:t>
      </w:r>
    </w:p>
    <w:p w:rsidR="00B408F5" w:rsidRPr="00B408F5" w:rsidRDefault="00B408F5" w:rsidP="00B40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3. Заседание постоянной комиссии созывает председатель постоянной комиссии. Заседание постоянной комиссии может быть созвано по инициативе Председателя Совета или не менее одной трети членов соответствующей постоянной комиссии.</w:t>
      </w:r>
    </w:p>
    <w:p w:rsidR="00B408F5" w:rsidRPr="00B408F5" w:rsidRDefault="00B408F5" w:rsidP="00B40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4. Заседания постоянных комиссий проводятся в соответствии с планами работы и согласно графику проведения заседаний постоянной комиссий, но не реже одного раза в месяц и не позднее, чем за один рабочий дней до проведения Совета.</w:t>
      </w:r>
    </w:p>
    <w:p w:rsidR="00B408F5" w:rsidRPr="00B408F5" w:rsidRDefault="00B408F5" w:rsidP="00B40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5. Депутат Совета обязан присутствовать на заседаниях постоянных комиссии, членом которой он является. О невозможности присутствовать на заседании постоянной комиссии по уважительной причине депутат Совета заблаговременно информирует председателя комиссии.</w:t>
      </w:r>
    </w:p>
    <w:p w:rsidR="00B408F5" w:rsidRPr="00B408F5" w:rsidRDefault="00B408F5" w:rsidP="00B408F5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6. Решение постоянной комиссии принимается большинством голосов от общего числа членов постоянной комиссии, присутствующих на заседании, если иное не предусмотрено настоящим Регламентом. Депутат Совета, входящий в состав постоянной комиссии, вправе знакомиться с документами и материалами, рассматриваемыми и принимаемыми на заседаниях соответствующей постоянной комиссии.</w:t>
      </w:r>
    </w:p>
    <w:p w:rsidR="00B408F5" w:rsidRPr="00B408F5" w:rsidRDefault="00B408F5" w:rsidP="00B408F5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7. Депутат Совета - представитель постоянной комиссии по поручению постоянной комиссии имеет право выступать на заседаниях Совета, заседаниях других комиссий с докладами и содокладами по вопросам, относящимся к ведению представляемой им постоянной комиссии.</w:t>
      </w:r>
    </w:p>
    <w:p w:rsidR="00B408F5" w:rsidRPr="00B408F5" w:rsidRDefault="00B408F5" w:rsidP="00B408F5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8. В заседании постоянной комиссии могут участвовать с правом совещательного голоса депутаты Совета, не входящие в состав постоянной комиссии. </w:t>
      </w:r>
    </w:p>
    <w:p w:rsidR="00B408F5" w:rsidRPr="00B408F5" w:rsidRDefault="00B408F5" w:rsidP="00B408F5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9. Постоянные комиссии вправе проводить совместные заседания. Совместные заседания постоянных комиссий правомочны, если на них присутствуют не менее половины состава каждой постоянной комиссии.</w:t>
      </w:r>
    </w:p>
    <w:p w:rsidR="00B408F5" w:rsidRPr="00B408F5" w:rsidRDefault="00B408F5" w:rsidP="00B408F5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Совместное заседание постоянных комиссий ведет один из председателей соответствующей постоянной комиссии по договоренности. Решения принимаются большинством голосов от числа присутствующих на заседании членов раздельно по каждой постоянной комиссии.</w:t>
      </w:r>
    </w:p>
    <w:p w:rsidR="00B408F5" w:rsidRPr="00B408F5" w:rsidRDefault="00B408F5" w:rsidP="00B408F5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lastRenderedPageBreak/>
        <w:t>10. Для подготовки отдельных вопросов постоянной комиссии могут создавать рабочие группы из числа членов данной комиссии, других депутатов Совета, представителей органов местного самоуправления, предприятий, учреждений и организаций.</w:t>
      </w:r>
    </w:p>
    <w:p w:rsidR="00B408F5" w:rsidRPr="00B408F5" w:rsidRDefault="00B408F5" w:rsidP="00B408F5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11. Деятельность постоянных комиссий основана на принципах свободы обсуждения и гласности.</w:t>
      </w:r>
    </w:p>
    <w:p w:rsidR="00B408F5" w:rsidRPr="00B408F5" w:rsidRDefault="00B408F5" w:rsidP="00B408F5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12. Постоянные комиссии вправе запрашивать документы и материалы, необходимые для их деятельности, у руководителей органов местного самоуправления, предприятий, учреждений и организаций.</w:t>
      </w:r>
    </w:p>
    <w:p w:rsidR="00B408F5" w:rsidRPr="00B408F5" w:rsidRDefault="00B408F5" w:rsidP="00B408F5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13. При проведении закрытого заседания постоянной комиссии действуют правила, установленные настоящим  Регламентом.</w:t>
      </w:r>
    </w:p>
    <w:p w:rsidR="00B408F5" w:rsidRPr="00B408F5" w:rsidRDefault="00B408F5" w:rsidP="0091032A">
      <w:pPr>
        <w:pStyle w:val="a3"/>
        <w:jc w:val="both"/>
        <w:rPr>
          <w:rFonts w:ascii="Arial" w:hAnsi="Arial" w:cs="Arial"/>
          <w:sz w:val="20"/>
          <w:szCs w:val="24"/>
        </w:rPr>
      </w:pPr>
    </w:p>
    <w:p w:rsidR="0091032A" w:rsidRPr="00B408F5" w:rsidRDefault="0091032A" w:rsidP="0091032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         </w:t>
      </w:r>
      <w:r w:rsidR="00C82736" w:rsidRPr="00B408F5">
        <w:rPr>
          <w:rFonts w:ascii="Arial" w:hAnsi="Arial" w:cs="Arial"/>
          <w:sz w:val="20"/>
          <w:szCs w:val="24"/>
        </w:rPr>
        <w:t xml:space="preserve">  </w:t>
      </w:r>
      <w:r w:rsidRPr="00B408F5">
        <w:rPr>
          <w:rFonts w:ascii="Arial" w:hAnsi="Arial" w:cs="Arial"/>
          <w:sz w:val="20"/>
          <w:szCs w:val="24"/>
        </w:rPr>
        <w:t>1.</w:t>
      </w:r>
      <w:r w:rsidR="00B408F5" w:rsidRPr="00B408F5">
        <w:rPr>
          <w:rFonts w:ascii="Arial" w:hAnsi="Arial" w:cs="Arial"/>
          <w:sz w:val="20"/>
          <w:szCs w:val="24"/>
        </w:rPr>
        <w:t>4</w:t>
      </w:r>
      <w:r w:rsidRPr="00B408F5">
        <w:rPr>
          <w:rFonts w:ascii="Arial" w:hAnsi="Arial" w:cs="Arial"/>
          <w:sz w:val="20"/>
          <w:szCs w:val="24"/>
        </w:rPr>
        <w:t>.</w:t>
      </w:r>
      <w:r w:rsidRPr="00B408F5">
        <w:rPr>
          <w:rFonts w:ascii="Arial" w:hAnsi="Arial" w:cs="Arial"/>
          <w:b/>
          <w:sz w:val="20"/>
          <w:szCs w:val="24"/>
        </w:rPr>
        <w:t xml:space="preserve"> </w:t>
      </w:r>
      <w:r w:rsidRPr="00B408F5">
        <w:rPr>
          <w:rFonts w:ascii="Arial" w:hAnsi="Arial" w:cs="Arial"/>
          <w:sz w:val="20"/>
          <w:szCs w:val="24"/>
        </w:rPr>
        <w:t>Статью 28 Регламента изложить в новой редакции: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1. Депутаты Совета, принимающие участие в заседании Совета, вправе: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1) избирать и быть избранными в органы Совета, а также на должности Председателя Совета, заместителя Председателя Совета, председателя комиссии, заместителя председателя комиссии;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2) вносить предложения по персональному составу создаваемых Советом органов и кандидатурам должностных лиц, избираемых, назначаемых или утверждаемых Советом, заявлять отвод кандидатам;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3) вносить предложения и замечания по повестке дня, по порядку рассмотрения и существу обсуждаемых вопросов, поправки к проектам решений Совета;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4) ставить вопрос о недоверии составу образованных или избранных Советом органов, назначенным, утвержденным или избранным им должностным лицам;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5) участвовать в обсуждении, в прениях, задавать вопросы докладчикам и председательствующему на заседании, требовать ответа, выступать с обоснованием своих предложений и по мотивам голосования, давать справки;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6) оглашать на заседаниях Совета обращения граждан, имеющих, по мнению депутатов, общественное значение;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7) вносить предложения о проведении депутатского расследования по вопросам, относящимся к ведению Совета;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8) передавать председательствующему те</w:t>
      </w:r>
      <w:proofErr w:type="gramStart"/>
      <w:r w:rsidRPr="00B408F5">
        <w:rPr>
          <w:rFonts w:ascii="Arial" w:hAnsi="Arial" w:cs="Arial"/>
          <w:sz w:val="20"/>
          <w:szCs w:val="24"/>
        </w:rPr>
        <w:t>кст св</w:t>
      </w:r>
      <w:proofErr w:type="gramEnd"/>
      <w:r w:rsidRPr="00B408F5">
        <w:rPr>
          <w:rFonts w:ascii="Arial" w:hAnsi="Arial" w:cs="Arial"/>
          <w:sz w:val="20"/>
          <w:szCs w:val="24"/>
        </w:rPr>
        <w:t>оего выступления, не оглашенного в связи с прекращением прений, для включения в протокол заседания Совета;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9) обращаться к Совету за защитой своих депутатских прав и полномочий, если это не противоречит настоящему Регламенту и Правилам депутатской этики;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10) пользоваться иными правами в соответствии с </w:t>
      </w:r>
      <w:hyperlink r:id="rId5" w:history="1">
        <w:r w:rsidRPr="00B408F5">
          <w:rPr>
            <w:rFonts w:ascii="Arial" w:hAnsi="Arial" w:cs="Arial"/>
            <w:sz w:val="20"/>
            <w:szCs w:val="24"/>
          </w:rPr>
          <w:t>Конституцией</w:t>
        </w:r>
      </w:hyperlink>
      <w:r w:rsidRPr="00B408F5">
        <w:rPr>
          <w:rFonts w:ascii="Arial" w:hAnsi="Arial" w:cs="Arial"/>
          <w:sz w:val="20"/>
          <w:szCs w:val="24"/>
        </w:rPr>
        <w:t xml:space="preserve"> Российской Федерации, федеральными законами, законами Орловской области, </w:t>
      </w:r>
      <w:hyperlink r:id="rId6" w:history="1">
        <w:r w:rsidRPr="00B408F5">
          <w:rPr>
            <w:rFonts w:ascii="Arial" w:hAnsi="Arial" w:cs="Arial"/>
            <w:sz w:val="20"/>
            <w:szCs w:val="24"/>
          </w:rPr>
          <w:t>Уставом</w:t>
        </w:r>
      </w:hyperlink>
      <w:r w:rsidRPr="00B408F5">
        <w:rPr>
          <w:rFonts w:ascii="Arial" w:hAnsi="Arial" w:cs="Arial"/>
          <w:sz w:val="20"/>
          <w:szCs w:val="24"/>
        </w:rPr>
        <w:t xml:space="preserve"> Знаменского сельского поселения Знаменского  района, муниципальными нормативными правовыми актами и настоящим Регламентом.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2. Депутаты Совета и депутатские объединения вправе распространять во время заседания Совета подписанные соответственно депутатами Совета или руководителями депутатских объединений материалы. Материалы должны иметь визу Председателя Совета, разрешающую распространение данных материалов в зале заседаний Совета.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В случае если Председатель Совета отказался визировать материалы, предлагаемые к распространению на заседании Совета, то решение вопроса о распространении указанных материалов на заседании Совета принимается Советом большинством голосов от числа депутатов, присутствующих на заседании.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3. Депутат Совета обязан принимать участие в работе каждого заседания Совета, комиссии, членом которой он является. При невозможности по уважительной причине присутствовать на заседании Совета, комиссии депутат Совета заблаговременно, не </w:t>
      </w:r>
      <w:proofErr w:type="gramStart"/>
      <w:r w:rsidRPr="00B408F5">
        <w:rPr>
          <w:rFonts w:ascii="Arial" w:hAnsi="Arial" w:cs="Arial"/>
          <w:sz w:val="20"/>
          <w:szCs w:val="24"/>
        </w:rPr>
        <w:t>позднее</w:t>
      </w:r>
      <w:proofErr w:type="gramEnd"/>
      <w:r w:rsidRPr="00B408F5">
        <w:rPr>
          <w:rFonts w:ascii="Arial" w:hAnsi="Arial" w:cs="Arial"/>
          <w:sz w:val="20"/>
          <w:szCs w:val="24"/>
        </w:rPr>
        <w:t xml:space="preserve"> чем за один день, информирует об этом соответственно Председателя Совета, председателя комиссии, а в их отсутствие-заместителя Председателя Совета, заместителя председателя комиссии либо отдел по организационно-правовой работе аппарата Совета.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4. Уважительными причинами отсутствия на заседании Совета, комиссии признаются болезнь, отпуск, командировка депутата Совета и иные торжественные или трагические обстоятельства, связанные непосредственно с депутатом Совета или его близкими родственниками.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Неоднократное отсутствие депутата Совета на заседании Совета без уважительных причин расценивается как нарушение им Правил депутатской этики и влечет применение к нему мер воздействия, предусмотренных Положением о комиссии по депутатской этике Знаменского сельского Совета народных депутатов Орловской области.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5. Полномочия депутата сельского Совета народных депутатов прекращаются досрочно в случаях: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1) смерти;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lastRenderedPageBreak/>
        <w:t>2) отставки по собственному желанию;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3) признания судом недееспособным или ограниченно дееспособным;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4) признания судом безвестно отсутствующим или объявления умершим;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5) вступления в отношении его в законную силу обвинительного приговора суда;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6) выезда за пределы Российской Федерации на постоянное место жительства;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 xml:space="preserve"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</w:t>
      </w:r>
    </w:p>
    <w:p w:rsidR="00F54A55" w:rsidRPr="00B408F5" w:rsidRDefault="00F54A55" w:rsidP="00F54A55">
      <w:pPr>
        <w:pStyle w:val="1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8) отзыва избирателями;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9) досрочного прекращения полномочий сельского Совета народных депутатов;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10) призыва на военную службу или направления на заменяющую ее альтернативную гражданскую службу;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11) 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6. Полномочия депутата сельского Совета народных депутатов в случаях, указанных в пунктах 3, 4, 5 части 4 настоящей статьи прекращаются досрочно с момента вступления в силу соответствующего акта, либо со времени, указанного в нем.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Прекращение полномочий депутата сельского Совета народных депутатов в случаях, указанных в пунктах 1, 6, 7, 10 части 4 настоящей статьи фиксируется решением сельского Совета народных депутатов.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(обнародования) результатов голосования по отзыву, если иное не установлено действующим законодательством.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Полномочия депутата сельского Совета народных депутатов в случае, предусмотренном в пункте 9 части 4 настоящей статьи, прекращаются одновременно с досрочным прекращением полномочий сельского Совета народных депутатов.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Отставка депутата принимается большинством от состава сельского Совета народных депутатов на заседании сельского Совета народных депутатов.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Заявление депутата о сложении полномочий не может быть отозвано после принятия решения сельским Советом народных депутатов.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Досрочно утративший свои полномочия депутат может вновь обрести их лишь в случае нового избрания.</w:t>
      </w:r>
    </w:p>
    <w:p w:rsidR="00F54A55" w:rsidRPr="00B408F5" w:rsidRDefault="00F54A55" w:rsidP="00F54A55">
      <w:pPr>
        <w:pStyle w:val="1"/>
        <w:ind w:firstLine="567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сельского Совета народных депутатов, - не позднее чем через три месяца со дня появления такого основания.</w:t>
      </w:r>
    </w:p>
    <w:p w:rsidR="0091032A" w:rsidRPr="00B408F5" w:rsidRDefault="00F54A55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7</w:t>
      </w:r>
      <w:r w:rsidR="0091032A" w:rsidRPr="00B408F5">
        <w:rPr>
          <w:rFonts w:ascii="Arial" w:hAnsi="Arial" w:cs="Arial"/>
          <w:sz w:val="20"/>
          <w:szCs w:val="24"/>
        </w:rPr>
        <w:t>. Депутат Совета на заседании Совета обязан: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1) соблюдать настоящий Регламент;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2) соблюдать утвержденный порядок рассмотрения вопросов;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3) придерживаться повестки дня, выполнять требования председательствующего;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4) выступать только с разрешения председательствующего;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5) не допускать в своих выступлениях оскорбительных выражений, соблюдать Правила депутатской этики;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6) не прерывать без разрешения председательствующего своего участия в заседании Совета до его завершения;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7) принимать участие в голосовании.</w:t>
      </w:r>
    </w:p>
    <w:p w:rsidR="0091032A" w:rsidRPr="00B408F5" w:rsidRDefault="00F54A55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8</w:t>
      </w:r>
      <w:r w:rsidR="0091032A" w:rsidRPr="00B408F5">
        <w:rPr>
          <w:rFonts w:ascii="Arial" w:hAnsi="Arial" w:cs="Arial"/>
          <w:sz w:val="20"/>
          <w:szCs w:val="24"/>
        </w:rPr>
        <w:t>. На заседании Совета депутаты Совета не должны регистрироваться и голосовать за других депутатов Совета.</w:t>
      </w:r>
    </w:p>
    <w:p w:rsidR="0091032A" w:rsidRPr="00B408F5" w:rsidRDefault="00F54A55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9</w:t>
      </w:r>
      <w:r w:rsidR="0091032A" w:rsidRPr="00B408F5">
        <w:rPr>
          <w:rFonts w:ascii="Arial" w:hAnsi="Arial" w:cs="Arial"/>
          <w:sz w:val="20"/>
          <w:szCs w:val="24"/>
        </w:rPr>
        <w:t>. При нарушении депутатом Совета порядка на заседании Совета к нему могут применяться следующие меры ответственности: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1) предупреждение депутата Совета;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2) лишение права выступления на заседании Совета.</w:t>
      </w:r>
    </w:p>
    <w:p w:rsidR="0091032A" w:rsidRPr="00B408F5" w:rsidRDefault="00F54A55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10</w:t>
      </w:r>
      <w:r w:rsidR="0091032A" w:rsidRPr="00B408F5">
        <w:rPr>
          <w:rFonts w:ascii="Arial" w:hAnsi="Arial" w:cs="Arial"/>
          <w:sz w:val="20"/>
          <w:szCs w:val="24"/>
        </w:rPr>
        <w:t>. Предупреждение депутату Совета выносится председательствующим, если депутат Совета: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lastRenderedPageBreak/>
        <w:t>1) выступает без разрешения председательствующего;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2) не выполняет требования председательствующего;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3) голосует за другого (других) депутата (депутатов) Совета;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4) перемещается по залу заседаний без разрешения председательствующего;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5) нарушает иные требования, установленные настоящим Регламентом.</w:t>
      </w:r>
    </w:p>
    <w:p w:rsidR="0091032A" w:rsidRPr="00B408F5" w:rsidRDefault="00F54A55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11</w:t>
      </w:r>
      <w:r w:rsidR="0091032A" w:rsidRPr="00B408F5">
        <w:rPr>
          <w:rFonts w:ascii="Arial" w:hAnsi="Arial" w:cs="Arial"/>
          <w:sz w:val="20"/>
          <w:szCs w:val="24"/>
        </w:rPr>
        <w:t>. Депутат Совета лишается председательствующим права на дальнейшее выступление на одном или нескольких заседаниях Совета (лишается слова), если он: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1) после предупреждения, сделанного ему председательствующим, продолжает допускать нарушения, предусмотренные настоящей частью;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2) на заседании Совета организовал беспорядок, препятствовал свободе обсуждения и голосования;</w:t>
      </w:r>
    </w:p>
    <w:p w:rsidR="0091032A" w:rsidRPr="00B408F5" w:rsidRDefault="0091032A" w:rsidP="0091032A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>3) нарушает Правила депутатской этики: употребляет в своей речи грубые, оскорбительные выражения, порочащие честь и достоинство депутатов Совета и других лиц, допускает необоснованные обвинения в чей-либо адрес, призывает к незаконным действиям.</w:t>
      </w:r>
    </w:p>
    <w:p w:rsidR="00B05F2F" w:rsidRDefault="00B05F2F" w:rsidP="00B05F2F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05F2F" w:rsidRPr="00B408F5" w:rsidRDefault="00B05F2F" w:rsidP="00B05F2F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</w:t>
      </w:r>
      <w:r w:rsidRPr="00B408F5">
        <w:rPr>
          <w:rFonts w:ascii="Arial" w:hAnsi="Arial" w:cs="Arial"/>
          <w:sz w:val="20"/>
          <w:szCs w:val="24"/>
        </w:rPr>
        <w:t>1.</w:t>
      </w:r>
      <w:r>
        <w:rPr>
          <w:rFonts w:ascii="Arial" w:hAnsi="Arial" w:cs="Arial"/>
          <w:sz w:val="20"/>
          <w:szCs w:val="24"/>
        </w:rPr>
        <w:t>5</w:t>
      </w:r>
      <w:r w:rsidRPr="00B408F5">
        <w:rPr>
          <w:rFonts w:ascii="Arial" w:hAnsi="Arial" w:cs="Arial"/>
          <w:sz w:val="20"/>
          <w:szCs w:val="24"/>
        </w:rPr>
        <w:t>.</w:t>
      </w:r>
      <w:r w:rsidRPr="00B408F5">
        <w:rPr>
          <w:rFonts w:ascii="Arial" w:hAnsi="Arial" w:cs="Arial"/>
          <w:b/>
          <w:sz w:val="20"/>
          <w:szCs w:val="24"/>
        </w:rPr>
        <w:t xml:space="preserve"> </w:t>
      </w:r>
      <w:r w:rsidRPr="00B408F5">
        <w:rPr>
          <w:rFonts w:ascii="Arial" w:hAnsi="Arial" w:cs="Arial"/>
          <w:sz w:val="20"/>
          <w:szCs w:val="24"/>
        </w:rPr>
        <w:t xml:space="preserve">Статью </w:t>
      </w:r>
      <w:r>
        <w:rPr>
          <w:rFonts w:ascii="Arial" w:hAnsi="Arial" w:cs="Arial"/>
          <w:sz w:val="20"/>
          <w:szCs w:val="24"/>
        </w:rPr>
        <w:t>33</w:t>
      </w:r>
      <w:r w:rsidRPr="00B408F5">
        <w:rPr>
          <w:rFonts w:ascii="Arial" w:hAnsi="Arial" w:cs="Arial"/>
          <w:sz w:val="20"/>
          <w:szCs w:val="24"/>
        </w:rPr>
        <w:t xml:space="preserve"> Регламента изложить в новой редакции:</w:t>
      </w:r>
    </w:p>
    <w:p w:rsidR="00B05F2F" w:rsidRPr="00B05F2F" w:rsidRDefault="00B05F2F" w:rsidP="00B05F2F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05F2F">
        <w:rPr>
          <w:rFonts w:ascii="Arial" w:hAnsi="Arial" w:cs="Arial"/>
          <w:sz w:val="20"/>
          <w:szCs w:val="24"/>
        </w:rPr>
        <w:t>1. Заседания Совета (очередные, внеочередные) имеют единую порядковую нумерацию для Совета очередного созыва.</w:t>
      </w:r>
    </w:p>
    <w:p w:rsidR="00B05F2F" w:rsidRPr="00B05F2F" w:rsidRDefault="00B05F2F" w:rsidP="00B05F2F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05F2F">
        <w:rPr>
          <w:rFonts w:ascii="Arial" w:hAnsi="Arial" w:cs="Arial"/>
          <w:sz w:val="20"/>
          <w:szCs w:val="24"/>
        </w:rPr>
        <w:t>2. Очередные заседания Совета созываются Председателем Совета не реже одного раза в три месяца, как правило, в последний четверг месяца.</w:t>
      </w:r>
    </w:p>
    <w:p w:rsidR="00B05F2F" w:rsidRPr="00B05F2F" w:rsidRDefault="00B05F2F" w:rsidP="00B05F2F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05F2F">
        <w:rPr>
          <w:rFonts w:ascii="Arial" w:hAnsi="Arial" w:cs="Arial"/>
          <w:sz w:val="20"/>
          <w:szCs w:val="24"/>
        </w:rPr>
        <w:t xml:space="preserve">3. О времени, месте проведения очередного заседания Совета и перечне выносимых на его рассмотрение основных вопросов не позднее, чем за </w:t>
      </w:r>
      <w:r>
        <w:rPr>
          <w:rFonts w:ascii="Arial" w:hAnsi="Arial" w:cs="Arial"/>
          <w:sz w:val="20"/>
          <w:szCs w:val="24"/>
        </w:rPr>
        <w:t>один</w:t>
      </w:r>
      <w:r w:rsidRPr="00B05F2F">
        <w:rPr>
          <w:rFonts w:ascii="Arial" w:hAnsi="Arial" w:cs="Arial"/>
          <w:sz w:val="20"/>
          <w:szCs w:val="24"/>
        </w:rPr>
        <w:t xml:space="preserve"> д</w:t>
      </w:r>
      <w:r>
        <w:rPr>
          <w:rFonts w:ascii="Arial" w:hAnsi="Arial" w:cs="Arial"/>
          <w:sz w:val="20"/>
          <w:szCs w:val="24"/>
        </w:rPr>
        <w:t>ень</w:t>
      </w:r>
      <w:r w:rsidRPr="00B05F2F">
        <w:rPr>
          <w:rFonts w:ascii="Arial" w:hAnsi="Arial" w:cs="Arial"/>
          <w:sz w:val="20"/>
          <w:szCs w:val="24"/>
        </w:rPr>
        <w:t xml:space="preserve"> до начала заседания Совета Председатель Совета извещает депутатов Совета.</w:t>
      </w:r>
    </w:p>
    <w:p w:rsidR="00B05F2F" w:rsidRPr="00B05F2F" w:rsidRDefault="00B05F2F" w:rsidP="00B05F2F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05F2F">
        <w:rPr>
          <w:rFonts w:ascii="Arial" w:hAnsi="Arial" w:cs="Arial"/>
          <w:sz w:val="20"/>
          <w:szCs w:val="24"/>
        </w:rPr>
        <w:t>4. Заседания Совета созываются Председателем Совета, а в случае его отсутствия заместителем Председателя Совета.</w:t>
      </w:r>
    </w:p>
    <w:p w:rsidR="00B05F2F" w:rsidRPr="00B05F2F" w:rsidRDefault="00B05F2F" w:rsidP="00B05F2F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05F2F">
        <w:rPr>
          <w:rFonts w:ascii="Arial" w:hAnsi="Arial" w:cs="Arial"/>
          <w:sz w:val="20"/>
          <w:szCs w:val="24"/>
        </w:rPr>
        <w:t>5. В зале заседаний Совета размещаются государственные символы Российской Федерации.</w:t>
      </w:r>
    </w:p>
    <w:p w:rsidR="00B05F2F" w:rsidRPr="00B05F2F" w:rsidRDefault="00B05F2F" w:rsidP="00B05F2F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05F2F">
        <w:rPr>
          <w:rFonts w:ascii="Arial" w:hAnsi="Arial" w:cs="Arial"/>
          <w:sz w:val="20"/>
          <w:szCs w:val="24"/>
        </w:rPr>
        <w:t>6. Заседания Совета открываются и закрываются приветствием флага Российской Федерации.</w:t>
      </w:r>
    </w:p>
    <w:p w:rsidR="00B05F2F" w:rsidRPr="00B05F2F" w:rsidRDefault="00B05F2F" w:rsidP="00B05F2F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B05F2F">
        <w:rPr>
          <w:rFonts w:ascii="Arial" w:hAnsi="Arial" w:cs="Arial"/>
          <w:sz w:val="20"/>
          <w:szCs w:val="24"/>
        </w:rPr>
        <w:t>7. Информационные сообщения о дате проведения и повестке дня заседания Совета размещаются на информационном стенде Совета и по телефону.</w:t>
      </w:r>
    </w:p>
    <w:p w:rsidR="0091032A" w:rsidRDefault="0091032A" w:rsidP="00BC1059">
      <w:pPr>
        <w:pStyle w:val="a3"/>
        <w:jc w:val="both"/>
        <w:rPr>
          <w:rFonts w:ascii="Arial" w:hAnsi="Arial" w:cs="Arial"/>
          <w:sz w:val="20"/>
          <w:szCs w:val="24"/>
        </w:rPr>
      </w:pPr>
    </w:p>
    <w:p w:rsidR="00E31E62" w:rsidRPr="00B408F5" w:rsidRDefault="00E31E62" w:rsidP="00E31E62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</w:t>
      </w:r>
      <w:r w:rsidRPr="00B408F5">
        <w:rPr>
          <w:rFonts w:ascii="Arial" w:hAnsi="Arial" w:cs="Arial"/>
          <w:sz w:val="20"/>
          <w:szCs w:val="24"/>
        </w:rPr>
        <w:t>1.</w:t>
      </w:r>
      <w:r>
        <w:rPr>
          <w:rFonts w:ascii="Arial" w:hAnsi="Arial" w:cs="Arial"/>
          <w:sz w:val="20"/>
          <w:szCs w:val="24"/>
        </w:rPr>
        <w:t>6</w:t>
      </w:r>
      <w:r w:rsidRPr="00B408F5">
        <w:rPr>
          <w:rFonts w:ascii="Arial" w:hAnsi="Arial" w:cs="Arial"/>
          <w:sz w:val="20"/>
          <w:szCs w:val="24"/>
        </w:rPr>
        <w:t>.</w:t>
      </w:r>
      <w:r w:rsidRPr="00B408F5">
        <w:rPr>
          <w:rFonts w:ascii="Arial" w:hAnsi="Arial" w:cs="Arial"/>
          <w:b/>
          <w:sz w:val="20"/>
          <w:szCs w:val="24"/>
        </w:rPr>
        <w:t xml:space="preserve"> </w:t>
      </w:r>
      <w:r w:rsidRPr="00B408F5">
        <w:rPr>
          <w:rFonts w:ascii="Arial" w:hAnsi="Arial" w:cs="Arial"/>
          <w:sz w:val="20"/>
          <w:szCs w:val="24"/>
        </w:rPr>
        <w:t xml:space="preserve">Статью </w:t>
      </w:r>
      <w:r>
        <w:rPr>
          <w:rFonts w:ascii="Arial" w:hAnsi="Arial" w:cs="Arial"/>
          <w:sz w:val="20"/>
          <w:szCs w:val="24"/>
        </w:rPr>
        <w:t>37</w:t>
      </w:r>
      <w:r w:rsidRPr="00B408F5">
        <w:rPr>
          <w:rFonts w:ascii="Arial" w:hAnsi="Arial" w:cs="Arial"/>
          <w:sz w:val="20"/>
          <w:szCs w:val="24"/>
        </w:rPr>
        <w:t xml:space="preserve"> Регламента изложить в новой редакции: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Статья</w:t>
      </w:r>
      <w:r>
        <w:rPr>
          <w:rFonts w:ascii="Arial" w:hAnsi="Arial" w:cs="Arial"/>
          <w:sz w:val="20"/>
          <w:szCs w:val="24"/>
        </w:rPr>
        <w:t xml:space="preserve"> </w:t>
      </w:r>
      <w:r w:rsidRPr="00E31E62">
        <w:rPr>
          <w:rFonts w:ascii="Arial" w:hAnsi="Arial" w:cs="Arial"/>
          <w:sz w:val="20"/>
          <w:szCs w:val="24"/>
        </w:rPr>
        <w:t>37</w:t>
      </w:r>
    </w:p>
    <w:p w:rsidR="00E31E62" w:rsidRPr="00E31E62" w:rsidRDefault="00E31E62" w:rsidP="00E3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 xml:space="preserve">1. Заседание Совета правомочно, если на нем присутствуют не менее </w:t>
      </w:r>
      <w:r>
        <w:rPr>
          <w:rFonts w:ascii="Arial" w:hAnsi="Arial" w:cs="Arial"/>
          <w:sz w:val="20"/>
          <w:szCs w:val="24"/>
        </w:rPr>
        <w:t xml:space="preserve">двух </w:t>
      </w:r>
      <w:proofErr w:type="spellStart"/>
      <w:r>
        <w:rPr>
          <w:rFonts w:ascii="Arial" w:hAnsi="Arial" w:cs="Arial"/>
          <w:sz w:val="20"/>
          <w:szCs w:val="24"/>
        </w:rPr>
        <w:t>третих</w:t>
      </w:r>
      <w:proofErr w:type="spellEnd"/>
      <w:r w:rsidRPr="00E31E62">
        <w:rPr>
          <w:rFonts w:ascii="Arial" w:hAnsi="Arial" w:cs="Arial"/>
          <w:sz w:val="20"/>
          <w:szCs w:val="24"/>
        </w:rPr>
        <w:t xml:space="preserve"> от избранной численности депутатов Совета.</w:t>
      </w:r>
    </w:p>
    <w:p w:rsidR="00E31E62" w:rsidRPr="00E31E62" w:rsidRDefault="00E31E62" w:rsidP="00E3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 xml:space="preserve">2. Если на заседании Совета присутствует менее </w:t>
      </w:r>
      <w:r w:rsidR="001903D3">
        <w:rPr>
          <w:rFonts w:ascii="Arial" w:hAnsi="Arial" w:cs="Arial"/>
          <w:sz w:val="20"/>
          <w:szCs w:val="24"/>
        </w:rPr>
        <w:t xml:space="preserve">двух </w:t>
      </w:r>
      <w:proofErr w:type="spellStart"/>
      <w:r w:rsidR="001903D3">
        <w:rPr>
          <w:rFonts w:ascii="Arial" w:hAnsi="Arial" w:cs="Arial"/>
          <w:sz w:val="20"/>
          <w:szCs w:val="24"/>
        </w:rPr>
        <w:t>третих</w:t>
      </w:r>
      <w:proofErr w:type="spellEnd"/>
      <w:r w:rsidR="001903D3">
        <w:rPr>
          <w:rFonts w:ascii="Arial" w:hAnsi="Arial" w:cs="Arial"/>
          <w:sz w:val="20"/>
          <w:szCs w:val="24"/>
        </w:rPr>
        <w:t xml:space="preserve"> </w:t>
      </w:r>
      <w:r w:rsidRPr="00E31E62">
        <w:rPr>
          <w:rFonts w:ascii="Arial" w:hAnsi="Arial" w:cs="Arial"/>
          <w:sz w:val="20"/>
          <w:szCs w:val="24"/>
        </w:rPr>
        <w:t xml:space="preserve"> от числа избранных депутатов Совета, то по распоряжению председателя Совета заседание переносится на другое время, а депутатам сообщается о месте и времени проведения заседания Совета.</w:t>
      </w:r>
    </w:p>
    <w:p w:rsidR="00E31E62" w:rsidRPr="00E31E62" w:rsidRDefault="00E31E62" w:rsidP="00E3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3. Председательствует на заседании Председатель Совета или в его отсутствие - заместитель Председателя Совета.</w:t>
      </w:r>
    </w:p>
    <w:p w:rsidR="00E31E62" w:rsidRPr="00E31E62" w:rsidRDefault="00E31E62" w:rsidP="00E3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4. Председательствующий на заседании Совета руководит общим ходом заседания в соответствии с настоящим Регламентом: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1) открывает и закрывает заседание Совета, при необходимости объявляет перерыв в работе заседания;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2) сообщает о количестве присутствующих и отсутствующих на заседании Совета депутатов Совета;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3) предлагает на утверждение проект повестки дня заседания Совета;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4) ставит на обсуждение вопросы повестки дня и регламента заседания Совета;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5) следит за наличием кворума и соблюдением принятого регламента заседания;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6) предоставляет слово докладчикам, содокладчикам и выступающим по повестке дня заседания Совета;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7) предоставляет слово для выступления по рассматриваемым вопросам лицам, приглашенным на заседание Совета;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8) при грубом нарушении порядка заседания Совета удаляет из зала нарушителя, не являющегося депутатом Совета;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9) оглашает поступившие письменные вопросы, заявления и справки депутатов Совета, предоставляет депутатам Совета слово для устных запросов, вопросов и справок, а также для замечаний по ведению заседания Совета, предложений и поправок к проектам решений Совета, для выступления по мотивам голосования;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10) ставит предложение депутата Совета на голосование, если депутат Совета настаивает на этом;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lastRenderedPageBreak/>
        <w:t>11) проводит голосование депутатов Совета, объявляет вид голосования (открытое, тайное) и его результаты;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12) организует выполнение поручений Совета, связанных с обеспечением работы заседания Совета;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13) при необходимости проводит консультации с группами депутатов Совета и отдельными депутатами Совета в целях преодоления разногласий и разрешения других вопросов, возникающих в ходе работы заседания Совета;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14) в случае нарушения положений настоящего Регламента предупреждает депутата Совета, а при повторном нарушении - лишает его слова. Депутат Совета, допустивший грубые, оскорбительные выражения в адрес председательствующего, других депутатов Совета, лишается слова без предупреждения;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 xml:space="preserve">15) указывает на допущенные в ходе заседания нарушения положений </w:t>
      </w:r>
      <w:hyperlink r:id="rId7" w:history="1">
        <w:r w:rsidRPr="00E31E62">
          <w:rPr>
            <w:rFonts w:ascii="Arial" w:hAnsi="Arial" w:cs="Arial"/>
            <w:sz w:val="20"/>
            <w:szCs w:val="24"/>
          </w:rPr>
          <w:t>Конституции</w:t>
        </w:r>
      </w:hyperlink>
      <w:r w:rsidRPr="00E31E62">
        <w:rPr>
          <w:rFonts w:ascii="Arial" w:hAnsi="Arial" w:cs="Arial"/>
          <w:sz w:val="20"/>
          <w:szCs w:val="24"/>
        </w:rPr>
        <w:t xml:space="preserve"> Российской Федерации, федеральных и областных законов, муниципальных нормативно правовых актов, настоящего Регламента;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16) осуществляет иные действия, предусмотренные настоящим Регламентом.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 xml:space="preserve">5. Председательствующий на заседании Совета не вправе комментировать выступления депутатов Совета, давать характеристику </w:t>
      </w:r>
      <w:proofErr w:type="gramStart"/>
      <w:r w:rsidRPr="00E31E62">
        <w:rPr>
          <w:rFonts w:ascii="Arial" w:hAnsi="Arial" w:cs="Arial"/>
          <w:sz w:val="20"/>
          <w:szCs w:val="24"/>
        </w:rPr>
        <w:t>выступающим</w:t>
      </w:r>
      <w:proofErr w:type="gramEnd"/>
      <w:r w:rsidRPr="00E31E62">
        <w:rPr>
          <w:rFonts w:ascii="Arial" w:hAnsi="Arial" w:cs="Arial"/>
          <w:sz w:val="20"/>
          <w:szCs w:val="24"/>
        </w:rPr>
        <w:t>.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6. Депутаты Совета и присутствующие обязаны подчиняться требованиям председательствующего, направленным на соблюдение Регламента и поддержание порядка в зале заседания.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7. Приглашенные лица не имеют права вмешиваться в работу заседания Совета, обязаны воздерживаться от проявлений одобрения или неодобрения, соблюдать порядок и подчиняться распоряжениям председательствующего на заседании Совета.</w:t>
      </w:r>
    </w:p>
    <w:p w:rsidR="00E31E62" w:rsidRPr="00E31E62" w:rsidRDefault="00E31E62" w:rsidP="00E31E62">
      <w:pPr>
        <w:pStyle w:val="a3"/>
        <w:ind w:firstLine="709"/>
        <w:jc w:val="both"/>
        <w:rPr>
          <w:rFonts w:ascii="Arial" w:hAnsi="Arial" w:cs="Arial"/>
          <w:sz w:val="20"/>
          <w:szCs w:val="24"/>
        </w:rPr>
      </w:pPr>
      <w:r w:rsidRPr="00E31E62">
        <w:rPr>
          <w:rFonts w:ascii="Arial" w:hAnsi="Arial" w:cs="Arial"/>
          <w:sz w:val="20"/>
          <w:szCs w:val="24"/>
        </w:rPr>
        <w:t>8. Во время заседания Совета никто не вправе использовать средства сотовой связи.</w:t>
      </w:r>
    </w:p>
    <w:p w:rsidR="00E31E62" w:rsidRPr="00E31E62" w:rsidRDefault="00E31E62" w:rsidP="0091032A">
      <w:pPr>
        <w:pStyle w:val="a3"/>
        <w:jc w:val="both"/>
        <w:rPr>
          <w:rFonts w:ascii="Arial" w:hAnsi="Arial" w:cs="Arial"/>
          <w:szCs w:val="24"/>
        </w:rPr>
      </w:pPr>
    </w:p>
    <w:p w:rsidR="00BC1059" w:rsidRPr="00B408F5" w:rsidRDefault="00BC1059" w:rsidP="00BC1059">
      <w:pPr>
        <w:pStyle w:val="a3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</w:t>
      </w:r>
      <w:r w:rsidRPr="00B408F5">
        <w:rPr>
          <w:rFonts w:ascii="Arial" w:hAnsi="Arial" w:cs="Arial"/>
          <w:sz w:val="20"/>
          <w:szCs w:val="24"/>
        </w:rPr>
        <w:t>2. Настоящее решение вступает в силу со дня подписания.</w:t>
      </w:r>
    </w:p>
    <w:p w:rsidR="00BC1059" w:rsidRPr="00B408F5" w:rsidRDefault="00BC1059" w:rsidP="00BC1059">
      <w:pPr>
        <w:pStyle w:val="a3"/>
        <w:jc w:val="both"/>
        <w:rPr>
          <w:rFonts w:ascii="Arial" w:hAnsi="Arial" w:cs="Arial"/>
          <w:sz w:val="20"/>
          <w:szCs w:val="24"/>
        </w:rPr>
      </w:pPr>
      <w:r w:rsidRPr="00B408F5">
        <w:rPr>
          <w:rFonts w:ascii="Arial" w:hAnsi="Arial" w:cs="Arial"/>
          <w:sz w:val="20"/>
          <w:szCs w:val="24"/>
        </w:rPr>
        <w:tab/>
        <w:t xml:space="preserve">3. </w:t>
      </w:r>
      <w:proofErr w:type="gramStart"/>
      <w:r w:rsidRPr="00B408F5">
        <w:rPr>
          <w:rFonts w:ascii="Arial" w:hAnsi="Arial" w:cs="Arial"/>
          <w:sz w:val="20"/>
          <w:szCs w:val="24"/>
        </w:rPr>
        <w:t>Контроль за</w:t>
      </w:r>
      <w:proofErr w:type="gramEnd"/>
      <w:r w:rsidRPr="00B408F5">
        <w:rPr>
          <w:rFonts w:ascii="Arial" w:hAnsi="Arial" w:cs="Arial"/>
          <w:sz w:val="20"/>
          <w:szCs w:val="24"/>
        </w:rPr>
        <w:t xml:space="preserve"> исполнением настоящего решения возложить на постоянную депутатскую комиссию по депутатской деятельности, регламенту, правотворчеству, развитию местного самоуправления, правопорядку, связям с общественностью и средствами массовой информации.</w:t>
      </w:r>
    </w:p>
    <w:p w:rsidR="00BC1059" w:rsidRDefault="00BC1059" w:rsidP="00BC1059">
      <w:pPr>
        <w:pStyle w:val="a3"/>
        <w:jc w:val="both"/>
        <w:rPr>
          <w:rFonts w:ascii="Arial" w:hAnsi="Arial" w:cs="Arial"/>
          <w:sz w:val="20"/>
          <w:szCs w:val="24"/>
        </w:rPr>
      </w:pPr>
    </w:p>
    <w:p w:rsidR="00E31E62" w:rsidRPr="00B408F5" w:rsidRDefault="00E31E62" w:rsidP="0091032A">
      <w:pPr>
        <w:pStyle w:val="a3"/>
        <w:jc w:val="both"/>
        <w:rPr>
          <w:rFonts w:ascii="Arial" w:hAnsi="Arial" w:cs="Arial"/>
          <w:sz w:val="20"/>
          <w:szCs w:val="24"/>
        </w:rPr>
      </w:pPr>
    </w:p>
    <w:p w:rsidR="0091032A" w:rsidRPr="00B408F5" w:rsidRDefault="00BC1059" w:rsidP="0091032A">
      <w:pPr>
        <w:pStyle w:val="a3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</w:t>
      </w:r>
      <w:r w:rsidR="0091032A" w:rsidRPr="00B408F5">
        <w:rPr>
          <w:rFonts w:ascii="Arial" w:hAnsi="Arial" w:cs="Arial"/>
          <w:sz w:val="20"/>
          <w:szCs w:val="24"/>
        </w:rPr>
        <w:t>Глава Знаменского сельского поселения                                    Г. И Мирзоев</w:t>
      </w:r>
    </w:p>
    <w:p w:rsidR="004A6BCE" w:rsidRPr="00B408F5" w:rsidRDefault="004A6BCE">
      <w:pPr>
        <w:rPr>
          <w:sz w:val="18"/>
        </w:rPr>
      </w:pPr>
    </w:p>
    <w:sectPr w:rsidR="004A6BCE" w:rsidRPr="00B408F5" w:rsidSect="004A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255B"/>
    <w:multiLevelType w:val="multilevel"/>
    <w:tmpl w:val="371471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032A"/>
    <w:rsid w:val="00020641"/>
    <w:rsid w:val="00050683"/>
    <w:rsid w:val="001903D3"/>
    <w:rsid w:val="002F0F3B"/>
    <w:rsid w:val="004A6BCE"/>
    <w:rsid w:val="009001A8"/>
    <w:rsid w:val="0091032A"/>
    <w:rsid w:val="00B023AB"/>
    <w:rsid w:val="00B05F2F"/>
    <w:rsid w:val="00B408F5"/>
    <w:rsid w:val="00BC1059"/>
    <w:rsid w:val="00BC5BB8"/>
    <w:rsid w:val="00C23908"/>
    <w:rsid w:val="00C82736"/>
    <w:rsid w:val="00E31E62"/>
    <w:rsid w:val="00F5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03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rsid w:val="0091032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4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7;n=19038;fld=134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2017-03-24T09:41:00Z</cp:lastPrinted>
  <dcterms:created xsi:type="dcterms:W3CDTF">2017-03-20T16:00:00Z</dcterms:created>
  <dcterms:modified xsi:type="dcterms:W3CDTF">2017-03-24T09:45:00Z</dcterms:modified>
</cp:coreProperties>
</file>